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184F1" w14:textId="04A4F68F" w:rsidR="00DB4457" w:rsidRPr="000D4340" w:rsidRDefault="00DB4457" w:rsidP="000D4340">
      <w:pPr>
        <w:ind w:right="-289"/>
        <w:jc w:val="both"/>
        <w:rPr>
          <w:b/>
        </w:rPr>
      </w:pPr>
    </w:p>
    <w:p w14:paraId="40C04349" w14:textId="71F72EF7" w:rsidR="00213DAB" w:rsidRPr="00213DAB" w:rsidRDefault="00213DAB" w:rsidP="00213DAB">
      <w:pPr>
        <w:ind w:right="-289"/>
        <w:jc w:val="right"/>
      </w:pPr>
      <w:r w:rsidRPr="00213DAB">
        <w:t xml:space="preserve">Pielikums </w:t>
      </w:r>
    </w:p>
    <w:p w14:paraId="2CDA9914" w14:textId="77777777" w:rsidR="00213DAB" w:rsidRDefault="00213DAB" w:rsidP="00213DAB">
      <w:pPr>
        <w:ind w:right="-289"/>
        <w:jc w:val="right"/>
      </w:pPr>
    </w:p>
    <w:p w14:paraId="58B34F54" w14:textId="1B8CB7B4" w:rsidR="00213DAB" w:rsidRPr="00213DAB" w:rsidRDefault="00213DAB" w:rsidP="00213DAB">
      <w:pPr>
        <w:ind w:right="-289"/>
        <w:jc w:val="right"/>
      </w:pPr>
      <w:r w:rsidRPr="00213DAB">
        <w:t>ZPRAP 18.02.2020. lēmumam</w:t>
      </w:r>
      <w:proofErr w:type="gramStart"/>
      <w:r w:rsidRPr="00213DAB">
        <w:t xml:space="preserve">  </w:t>
      </w:r>
      <w:proofErr w:type="gramEnd"/>
      <w:r w:rsidRPr="00213DAB">
        <w:t>Nr.</w:t>
      </w:r>
      <w:r w:rsidR="00FC5E7B">
        <w:t>144</w:t>
      </w:r>
      <w:r w:rsidRPr="00213DAB">
        <w:t>, Prot. Nr.</w:t>
      </w:r>
      <w:r w:rsidR="00FC5E7B">
        <w:t>32.</w:t>
      </w:r>
    </w:p>
    <w:p w14:paraId="01E8CA57" w14:textId="550688FA" w:rsidR="000D4340" w:rsidRPr="004F24A6" w:rsidRDefault="000D4340" w:rsidP="00E06D46">
      <w:pPr>
        <w:ind w:right="-289"/>
        <w:jc w:val="center"/>
        <w:rPr>
          <w:b/>
        </w:rPr>
      </w:pPr>
    </w:p>
    <w:tbl>
      <w:tblPr>
        <w:tblW w:w="10773" w:type="dxa"/>
        <w:tblInd w:w="-1144" w:type="dxa"/>
        <w:tblLayout w:type="fixed"/>
        <w:tblLook w:val="04A0" w:firstRow="1" w:lastRow="0" w:firstColumn="1" w:lastColumn="0" w:noHBand="0" w:noVBand="1"/>
      </w:tblPr>
      <w:tblGrid>
        <w:gridCol w:w="516"/>
        <w:gridCol w:w="4568"/>
        <w:gridCol w:w="5689"/>
      </w:tblGrid>
      <w:tr w:rsidR="000D4340" w14:paraId="58E75439" w14:textId="77777777" w:rsidTr="006E1F6F">
        <w:trPr>
          <w:trHeight w:val="501"/>
        </w:trPr>
        <w:tc>
          <w:tcPr>
            <w:tcW w:w="1077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AA7229A" w14:textId="5454D1EE" w:rsidR="000D4340" w:rsidRPr="004F24A6" w:rsidRDefault="000D4340" w:rsidP="00CD1CF0">
            <w:pPr>
              <w:jc w:val="center"/>
              <w:rPr>
                <w:b/>
                <w:bCs/>
              </w:rPr>
            </w:pPr>
            <w:r w:rsidRPr="004F24A6">
              <w:rPr>
                <w:b/>
                <w:bCs/>
              </w:rPr>
              <w:t xml:space="preserve">PROJEKTA IDEJAS APRAKSTS </w:t>
            </w:r>
          </w:p>
        </w:tc>
      </w:tr>
      <w:tr w:rsidR="000D4340" w14:paraId="647D70D6" w14:textId="77777777" w:rsidTr="006E1F6F">
        <w:trPr>
          <w:trHeight w:val="458"/>
        </w:trPr>
        <w:tc>
          <w:tcPr>
            <w:tcW w:w="10773"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3D96FD3A" w14:textId="77777777" w:rsidR="000D4340" w:rsidRPr="004F24A6" w:rsidRDefault="000D4340" w:rsidP="00232FBD">
            <w:pPr>
              <w:rPr>
                <w:b/>
                <w:bCs/>
              </w:rPr>
            </w:pPr>
          </w:p>
        </w:tc>
      </w:tr>
      <w:tr w:rsidR="000D4340" w14:paraId="5E4030CA" w14:textId="77777777" w:rsidTr="006E1F6F">
        <w:trPr>
          <w:trHeight w:val="261"/>
        </w:trPr>
        <w:tc>
          <w:tcPr>
            <w:tcW w:w="516" w:type="dxa"/>
            <w:shd w:val="clear" w:color="auto" w:fill="auto"/>
            <w:noWrap/>
            <w:vAlign w:val="bottom"/>
          </w:tcPr>
          <w:p w14:paraId="3B5EA89F" w14:textId="77777777" w:rsidR="000D4340" w:rsidRPr="004F24A6" w:rsidRDefault="000D4340" w:rsidP="00232FBD"/>
        </w:tc>
        <w:tc>
          <w:tcPr>
            <w:tcW w:w="4568" w:type="dxa"/>
            <w:shd w:val="clear" w:color="auto" w:fill="auto"/>
            <w:noWrap/>
            <w:vAlign w:val="bottom"/>
          </w:tcPr>
          <w:p w14:paraId="39779E4C" w14:textId="77777777" w:rsidR="000D4340" w:rsidRPr="004F24A6" w:rsidRDefault="000D4340" w:rsidP="00232FBD"/>
        </w:tc>
        <w:tc>
          <w:tcPr>
            <w:tcW w:w="5689" w:type="dxa"/>
            <w:shd w:val="clear" w:color="auto" w:fill="auto"/>
            <w:noWrap/>
            <w:vAlign w:val="bottom"/>
          </w:tcPr>
          <w:p w14:paraId="3D00AED7" w14:textId="77777777" w:rsidR="000D4340" w:rsidRPr="004F24A6" w:rsidRDefault="000D4340" w:rsidP="00232FBD"/>
        </w:tc>
      </w:tr>
      <w:tr w:rsidR="000D4340" w14:paraId="16DD7440" w14:textId="77777777" w:rsidTr="006E1F6F">
        <w:trPr>
          <w:trHeight w:val="727"/>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5F9CA88C" w14:textId="77777777" w:rsidR="000D4340" w:rsidRPr="004F24A6" w:rsidRDefault="000D4340" w:rsidP="00232FBD">
            <w:r w:rsidRPr="004F24A6">
              <w:t xml:space="preserve">1. </w:t>
            </w:r>
          </w:p>
        </w:tc>
        <w:tc>
          <w:tcPr>
            <w:tcW w:w="4568" w:type="dxa"/>
            <w:tcBorders>
              <w:top w:val="single" w:sz="8" w:space="0" w:color="auto"/>
              <w:left w:val="nil"/>
              <w:bottom w:val="single" w:sz="8" w:space="0" w:color="auto"/>
              <w:right w:val="single" w:sz="4" w:space="0" w:color="auto"/>
            </w:tcBorders>
            <w:shd w:val="clear" w:color="auto" w:fill="auto"/>
            <w:hideMark/>
          </w:tcPr>
          <w:p w14:paraId="17FAE3AB" w14:textId="77777777" w:rsidR="000D4340" w:rsidRPr="004F24A6" w:rsidRDefault="000D4340" w:rsidP="00232FBD">
            <w:pPr>
              <w:rPr>
                <w:b/>
                <w:bCs/>
              </w:rPr>
            </w:pPr>
            <w:r w:rsidRPr="004F24A6">
              <w:rPr>
                <w:b/>
                <w:bCs/>
              </w:rPr>
              <w:t>Ministrijas struktūrvienība</w:t>
            </w:r>
            <w:r>
              <w:rPr>
                <w:b/>
                <w:bCs/>
              </w:rPr>
              <w:t>s</w:t>
            </w:r>
            <w:r w:rsidRPr="004F24A6">
              <w:rPr>
                <w:b/>
              </w:rPr>
              <w:t>, padotības iestāde</w:t>
            </w:r>
            <w:r>
              <w:rPr>
                <w:b/>
              </w:rPr>
              <w:t>s</w:t>
            </w:r>
            <w:r w:rsidRPr="004F24A6">
              <w:rPr>
                <w:b/>
              </w:rPr>
              <w:t>, plānošanas reģion</w:t>
            </w:r>
            <w:r>
              <w:rPr>
                <w:b/>
              </w:rPr>
              <w:t>a</w:t>
            </w:r>
            <w:r w:rsidRPr="004F24A6">
              <w:rPr>
                <w:b/>
              </w:rPr>
              <w:t xml:space="preserve"> un kapitālsabiedrība</w:t>
            </w:r>
            <w:r>
              <w:rPr>
                <w:b/>
              </w:rPr>
              <w:t>s</w:t>
            </w:r>
            <w:r w:rsidRPr="004F24A6">
              <w:t>, kas iesniedz projekta ideju izskatīšanai IPIK</w:t>
            </w:r>
            <w:r>
              <w:t xml:space="preserve">, </w:t>
            </w:r>
            <w:r>
              <w:rPr>
                <w:b/>
                <w:bCs/>
              </w:rPr>
              <w:t>nosaukums</w:t>
            </w:r>
            <w:r w:rsidRPr="004F24A6">
              <w:t xml:space="preserve"> </w:t>
            </w:r>
          </w:p>
        </w:tc>
        <w:tc>
          <w:tcPr>
            <w:tcW w:w="5689" w:type="dxa"/>
            <w:tcBorders>
              <w:top w:val="single" w:sz="8" w:space="0" w:color="auto"/>
              <w:left w:val="nil"/>
              <w:bottom w:val="single" w:sz="8" w:space="0" w:color="auto"/>
              <w:right w:val="single" w:sz="8" w:space="0" w:color="auto"/>
            </w:tcBorders>
            <w:shd w:val="clear" w:color="auto" w:fill="auto"/>
            <w:hideMark/>
          </w:tcPr>
          <w:p w14:paraId="0EFCE4AD" w14:textId="55595927" w:rsidR="000D4340" w:rsidRPr="004F24A6" w:rsidRDefault="000D4340" w:rsidP="00232FBD">
            <w:r w:rsidRPr="004F24A6">
              <w:t> </w:t>
            </w:r>
            <w:r w:rsidRPr="000A1F85">
              <w:t>Zemgales Plānošanas reģions</w:t>
            </w:r>
          </w:p>
        </w:tc>
      </w:tr>
      <w:tr w:rsidR="000D4340" w14:paraId="04D156F1" w14:textId="77777777" w:rsidTr="006E1F6F">
        <w:trPr>
          <w:trHeight w:val="631"/>
        </w:trPr>
        <w:tc>
          <w:tcPr>
            <w:tcW w:w="516" w:type="dxa"/>
            <w:tcBorders>
              <w:top w:val="nil"/>
              <w:left w:val="single" w:sz="8" w:space="0" w:color="auto"/>
              <w:bottom w:val="single" w:sz="8" w:space="0" w:color="auto"/>
              <w:right w:val="single" w:sz="4" w:space="0" w:color="auto"/>
            </w:tcBorders>
            <w:shd w:val="clear" w:color="auto" w:fill="auto"/>
            <w:hideMark/>
          </w:tcPr>
          <w:p w14:paraId="48C185F4" w14:textId="77777777" w:rsidR="000D4340" w:rsidRPr="004F24A6" w:rsidRDefault="000D4340" w:rsidP="00232FBD">
            <w:r w:rsidRPr="004F24A6">
              <w:t xml:space="preserve">2. </w:t>
            </w:r>
          </w:p>
        </w:tc>
        <w:tc>
          <w:tcPr>
            <w:tcW w:w="4568" w:type="dxa"/>
            <w:tcBorders>
              <w:top w:val="nil"/>
              <w:left w:val="nil"/>
              <w:bottom w:val="single" w:sz="8" w:space="0" w:color="auto"/>
              <w:right w:val="single" w:sz="4" w:space="0" w:color="auto"/>
            </w:tcBorders>
            <w:shd w:val="clear" w:color="auto" w:fill="auto"/>
          </w:tcPr>
          <w:p w14:paraId="433CBF27" w14:textId="77777777" w:rsidR="000D4340" w:rsidRPr="001074D6" w:rsidRDefault="000D4340" w:rsidP="00232FBD">
            <w:r w:rsidRPr="001074D6">
              <w:rPr>
                <w:b/>
                <w:bCs/>
              </w:rPr>
              <w:t>Projekta</w:t>
            </w:r>
            <w:r w:rsidRPr="001074D6">
              <w:t xml:space="preserve"> </w:t>
            </w:r>
            <w:r w:rsidRPr="001074D6">
              <w:rPr>
                <w:b/>
                <w:bCs/>
              </w:rPr>
              <w:t>nosaukums latviešu un angļu valodā</w:t>
            </w:r>
            <w:r w:rsidRPr="001074D6">
              <w:t>, ja projekta valoda būs angļu valoda</w:t>
            </w:r>
          </w:p>
          <w:p w14:paraId="0C7E0906" w14:textId="77777777" w:rsidR="000D4340" w:rsidRPr="001074D6" w:rsidRDefault="000D4340" w:rsidP="00232FBD">
            <w:pPr>
              <w:rPr>
                <w:b/>
                <w:bCs/>
                <w:color w:val="FF0000"/>
                <w:u w:val="single"/>
              </w:rPr>
            </w:pPr>
          </w:p>
        </w:tc>
        <w:tc>
          <w:tcPr>
            <w:tcW w:w="5689" w:type="dxa"/>
            <w:tcBorders>
              <w:top w:val="nil"/>
              <w:left w:val="nil"/>
              <w:bottom w:val="single" w:sz="8" w:space="0" w:color="auto"/>
              <w:right w:val="single" w:sz="8" w:space="0" w:color="auto"/>
            </w:tcBorders>
            <w:shd w:val="clear" w:color="auto" w:fill="auto"/>
          </w:tcPr>
          <w:p w14:paraId="5A2CD417" w14:textId="64F37384" w:rsidR="000D4340" w:rsidRPr="001074D6" w:rsidRDefault="006E1F6F" w:rsidP="00232FBD">
            <w:proofErr w:type="spellStart"/>
            <w:r w:rsidRPr="001074D6">
              <w:t>Culteur</w:t>
            </w:r>
            <w:proofErr w:type="spellEnd"/>
          </w:p>
        </w:tc>
      </w:tr>
      <w:tr w:rsidR="000D4340" w14:paraId="6A497C99" w14:textId="77777777" w:rsidTr="006E1F6F">
        <w:trPr>
          <w:trHeight w:val="613"/>
        </w:trPr>
        <w:tc>
          <w:tcPr>
            <w:tcW w:w="516" w:type="dxa"/>
            <w:tcBorders>
              <w:top w:val="nil"/>
              <w:left w:val="single" w:sz="8" w:space="0" w:color="auto"/>
              <w:bottom w:val="single" w:sz="8" w:space="0" w:color="auto"/>
              <w:right w:val="single" w:sz="4" w:space="0" w:color="auto"/>
            </w:tcBorders>
            <w:shd w:val="clear" w:color="auto" w:fill="auto"/>
            <w:hideMark/>
          </w:tcPr>
          <w:p w14:paraId="6E011432" w14:textId="77777777" w:rsidR="000D4340" w:rsidRPr="004F24A6" w:rsidRDefault="000D4340" w:rsidP="00232FBD">
            <w:r w:rsidRPr="004F24A6">
              <w:t>3.</w:t>
            </w:r>
          </w:p>
        </w:tc>
        <w:tc>
          <w:tcPr>
            <w:tcW w:w="4568" w:type="dxa"/>
            <w:tcBorders>
              <w:top w:val="nil"/>
              <w:left w:val="nil"/>
              <w:bottom w:val="single" w:sz="8" w:space="0" w:color="auto"/>
              <w:right w:val="single" w:sz="4" w:space="0" w:color="auto"/>
            </w:tcBorders>
            <w:shd w:val="clear" w:color="auto" w:fill="auto"/>
            <w:hideMark/>
          </w:tcPr>
          <w:p w14:paraId="3A70A84B" w14:textId="77777777" w:rsidR="000D4340" w:rsidRPr="004F24A6" w:rsidRDefault="000D4340" w:rsidP="00232FBD">
            <w:pPr>
              <w:rPr>
                <w:b/>
                <w:bCs/>
              </w:rPr>
            </w:pPr>
            <w:r w:rsidRPr="004F24A6">
              <w:rPr>
                <w:b/>
                <w:color w:val="000000"/>
              </w:rPr>
              <w:t xml:space="preserve">Projekta statuss uz idejas iesniegšanas brīdi </w:t>
            </w:r>
            <w:r w:rsidRPr="004F24A6">
              <w:rPr>
                <w:color w:val="000000"/>
              </w:rPr>
              <w:t>(</w:t>
            </w:r>
            <w:r>
              <w:rPr>
                <w:color w:val="000000"/>
              </w:rPr>
              <w:t xml:space="preserve">piemēram, </w:t>
            </w:r>
            <w:r w:rsidRPr="004F24A6">
              <w:rPr>
                <w:color w:val="000000"/>
              </w:rPr>
              <w:t>uzsākta projekta izstrāde, izstrādāts tehniskais projekts, projekts sagatavots iesniegšanai</w:t>
            </w:r>
            <w:r>
              <w:rPr>
                <w:color w:val="000000"/>
              </w:rPr>
              <w:t xml:space="preserve"> otrajā atlases kārtā</w:t>
            </w:r>
            <w:r w:rsidRPr="004F24A6">
              <w:rPr>
                <w:color w:val="000000"/>
              </w:rPr>
              <w:t>)</w:t>
            </w:r>
          </w:p>
        </w:tc>
        <w:tc>
          <w:tcPr>
            <w:tcW w:w="5689" w:type="dxa"/>
            <w:tcBorders>
              <w:top w:val="nil"/>
              <w:left w:val="nil"/>
              <w:bottom w:val="single" w:sz="8" w:space="0" w:color="auto"/>
              <w:right w:val="single" w:sz="8" w:space="0" w:color="auto"/>
            </w:tcBorders>
            <w:shd w:val="clear" w:color="auto" w:fill="auto"/>
          </w:tcPr>
          <w:p w14:paraId="0EF50EE7" w14:textId="1CBD43AD" w:rsidR="000D4340" w:rsidRPr="004F24A6" w:rsidRDefault="000D4340" w:rsidP="00232FBD">
            <w:r>
              <w:t>Uzsākta projekta izstrāde</w:t>
            </w:r>
          </w:p>
        </w:tc>
      </w:tr>
      <w:tr w:rsidR="000D4340" w14:paraId="1FF3AFE7" w14:textId="77777777" w:rsidTr="006E1F6F">
        <w:trPr>
          <w:trHeight w:val="613"/>
        </w:trPr>
        <w:tc>
          <w:tcPr>
            <w:tcW w:w="516" w:type="dxa"/>
            <w:tcBorders>
              <w:top w:val="nil"/>
              <w:left w:val="single" w:sz="8" w:space="0" w:color="auto"/>
              <w:bottom w:val="single" w:sz="8" w:space="0" w:color="auto"/>
              <w:right w:val="single" w:sz="4" w:space="0" w:color="auto"/>
            </w:tcBorders>
            <w:shd w:val="clear" w:color="auto" w:fill="auto"/>
            <w:hideMark/>
          </w:tcPr>
          <w:p w14:paraId="203DDAC4" w14:textId="77777777" w:rsidR="000D4340" w:rsidRPr="004F24A6" w:rsidRDefault="000D4340" w:rsidP="00232FBD">
            <w:r w:rsidRPr="004F24A6">
              <w:t xml:space="preserve">4. </w:t>
            </w:r>
          </w:p>
        </w:tc>
        <w:tc>
          <w:tcPr>
            <w:tcW w:w="4568" w:type="dxa"/>
            <w:tcBorders>
              <w:top w:val="nil"/>
              <w:left w:val="nil"/>
              <w:bottom w:val="single" w:sz="8" w:space="0" w:color="auto"/>
              <w:right w:val="single" w:sz="4" w:space="0" w:color="auto"/>
            </w:tcBorders>
            <w:shd w:val="clear" w:color="auto" w:fill="auto"/>
            <w:hideMark/>
          </w:tcPr>
          <w:p w14:paraId="7FFE5B3B" w14:textId="77777777" w:rsidR="000D4340" w:rsidRPr="00CC2DC4" w:rsidRDefault="000D4340" w:rsidP="00232FBD">
            <w:pPr>
              <w:rPr>
                <w:b/>
                <w:bCs/>
              </w:rPr>
            </w:pPr>
            <w:r w:rsidRPr="004F24A6">
              <w:rPr>
                <w:b/>
                <w:bCs/>
              </w:rPr>
              <w:t>Programma</w:t>
            </w:r>
            <w:r>
              <w:rPr>
                <w:b/>
                <w:bCs/>
              </w:rPr>
              <w:t>s</w:t>
            </w:r>
            <w:r w:rsidRPr="004F24A6">
              <w:t>/aktivitāte</w:t>
            </w:r>
            <w:r>
              <w:t>s</w:t>
            </w:r>
            <w:r w:rsidRPr="004F24A6">
              <w:t>, kurā plānots pieteikt projektu</w:t>
            </w:r>
            <w:r>
              <w:t xml:space="preserve">, </w:t>
            </w:r>
            <w:r>
              <w:rPr>
                <w:b/>
                <w:bCs/>
              </w:rPr>
              <w:t>pilns nosaukums latviešu un angļu valoda (ja attiecināms)</w:t>
            </w:r>
          </w:p>
          <w:p w14:paraId="5BFED1F4" w14:textId="77777777" w:rsidR="000D4340" w:rsidRPr="004F24A6" w:rsidRDefault="000D4340" w:rsidP="00232FBD">
            <w:pPr>
              <w:rPr>
                <w:b/>
                <w:bCs/>
                <w:color w:val="000000"/>
              </w:rPr>
            </w:pPr>
            <w:r w:rsidRPr="004F24A6">
              <w:rPr>
                <w:color w:val="000000"/>
              </w:rPr>
              <w:t xml:space="preserve">Datumi, no kura </w:t>
            </w:r>
            <w:r w:rsidRPr="004F24A6">
              <w:rPr>
                <w:b/>
                <w:color w:val="000000"/>
              </w:rPr>
              <w:t>līdz kuram</w:t>
            </w:r>
            <w:r w:rsidRPr="004F24A6">
              <w:rPr>
                <w:color w:val="000000"/>
              </w:rPr>
              <w:t xml:space="preserve"> projektus var iesniegt programmā, </w:t>
            </w:r>
            <w:r w:rsidRPr="004F24A6">
              <w:rPr>
                <w:b/>
                <w:color w:val="000000"/>
              </w:rPr>
              <w:t>saite uz</w:t>
            </w:r>
            <w:r>
              <w:rPr>
                <w:b/>
                <w:color w:val="000000"/>
              </w:rPr>
              <w:t xml:space="preserve"> programmas</w:t>
            </w:r>
            <w:r w:rsidRPr="004F24A6">
              <w:rPr>
                <w:b/>
                <w:color w:val="000000"/>
              </w:rPr>
              <w:t xml:space="preserve"> tīmekļa vietni</w:t>
            </w:r>
            <w:r w:rsidRPr="004F24A6">
              <w:rPr>
                <w:color w:val="000000"/>
              </w:rPr>
              <w:t>,</w:t>
            </w:r>
            <w:proofErr w:type="gramStart"/>
            <w:r w:rsidRPr="004F24A6">
              <w:rPr>
                <w:color w:val="000000"/>
              </w:rPr>
              <w:t xml:space="preserve">  </w:t>
            </w:r>
            <w:proofErr w:type="gramEnd"/>
            <w:r w:rsidRPr="004F24A6">
              <w:rPr>
                <w:color w:val="000000"/>
              </w:rPr>
              <w:t>kur norādīti programmas līdzfinansējuma saņemšanas nosacījumi</w:t>
            </w:r>
          </w:p>
        </w:tc>
        <w:tc>
          <w:tcPr>
            <w:tcW w:w="5689" w:type="dxa"/>
            <w:tcBorders>
              <w:top w:val="nil"/>
              <w:left w:val="nil"/>
              <w:bottom w:val="single" w:sz="8" w:space="0" w:color="auto"/>
              <w:right w:val="single" w:sz="8" w:space="0" w:color="auto"/>
            </w:tcBorders>
            <w:shd w:val="clear" w:color="auto" w:fill="auto"/>
            <w:hideMark/>
          </w:tcPr>
          <w:p w14:paraId="54858744" w14:textId="428F9E6A" w:rsidR="006E1F6F" w:rsidRDefault="006E1F6F" w:rsidP="006E1F6F">
            <w:pPr>
              <w:tabs>
                <w:tab w:val="left" w:pos="5566"/>
              </w:tabs>
            </w:pPr>
            <w:r w:rsidRPr="00454764">
              <w:rPr>
                <w:b/>
                <w:bCs/>
              </w:rPr>
              <w:t>Programma</w:t>
            </w:r>
            <w:r>
              <w:t xml:space="preserve">: </w:t>
            </w:r>
            <w:r w:rsidR="00454764">
              <w:t>Horizont</w:t>
            </w:r>
            <w:r w:rsidR="007C4D6E">
              <w:t>s</w:t>
            </w:r>
            <w:r w:rsidR="00454764">
              <w:t xml:space="preserve"> 2020/ </w:t>
            </w:r>
            <w:proofErr w:type="spellStart"/>
            <w:r w:rsidRPr="006E1F6F">
              <w:t>Horizon</w:t>
            </w:r>
            <w:proofErr w:type="spellEnd"/>
            <w:r w:rsidRPr="006E1F6F">
              <w:t xml:space="preserve"> 2020 </w:t>
            </w:r>
            <w:proofErr w:type="spellStart"/>
            <w:r w:rsidRPr="006E1F6F">
              <w:t>Framework</w:t>
            </w:r>
            <w:proofErr w:type="spellEnd"/>
            <w:r w:rsidRPr="006E1F6F">
              <w:t xml:space="preserve"> </w:t>
            </w:r>
            <w:proofErr w:type="spellStart"/>
            <w:r w:rsidRPr="006E1F6F">
              <w:t>Programme</w:t>
            </w:r>
            <w:proofErr w:type="spellEnd"/>
            <w:r w:rsidRPr="006E1F6F">
              <w:t xml:space="preserve"> (H2020)</w:t>
            </w:r>
          </w:p>
          <w:p w14:paraId="4A1A2B2B" w14:textId="154F9702" w:rsidR="006E1F6F" w:rsidRDefault="00454764" w:rsidP="006E1F6F">
            <w:r w:rsidRPr="00454764">
              <w:rPr>
                <w:b/>
                <w:bCs/>
              </w:rPr>
              <w:t>Darba programma</w:t>
            </w:r>
            <w:r w:rsidR="006E1F6F" w:rsidRPr="00454764">
              <w:rPr>
                <w:b/>
                <w:bCs/>
              </w:rPr>
              <w:t>:</w:t>
            </w:r>
            <w:r w:rsidR="006E1F6F">
              <w:t xml:space="preserve"> </w:t>
            </w:r>
            <w:r w:rsidR="007C4D6E">
              <w:t xml:space="preserve">Eiropa mainīgajā pasaulē – Iekļaujoša, inovatīva un reflektējoša sabiedrība / </w:t>
            </w:r>
            <w:proofErr w:type="spellStart"/>
            <w:r w:rsidR="006E1F6F">
              <w:t>Europe</w:t>
            </w:r>
            <w:proofErr w:type="spellEnd"/>
            <w:r w:rsidR="006E1F6F">
              <w:t xml:space="preserve"> in a </w:t>
            </w:r>
            <w:proofErr w:type="spellStart"/>
            <w:r w:rsidR="006E1F6F">
              <w:t>changing</w:t>
            </w:r>
            <w:proofErr w:type="spellEnd"/>
            <w:r w:rsidR="006E1F6F">
              <w:t xml:space="preserve"> </w:t>
            </w:r>
            <w:proofErr w:type="spellStart"/>
            <w:r w:rsidR="006E1F6F">
              <w:t>world</w:t>
            </w:r>
            <w:proofErr w:type="spellEnd"/>
            <w:r w:rsidR="006E1F6F">
              <w:t xml:space="preserve"> – </w:t>
            </w:r>
            <w:proofErr w:type="spellStart"/>
            <w:r w:rsidR="006E1F6F">
              <w:t>Inclusive</w:t>
            </w:r>
            <w:proofErr w:type="spellEnd"/>
            <w:r w:rsidR="006E1F6F">
              <w:t xml:space="preserve">, </w:t>
            </w:r>
            <w:proofErr w:type="spellStart"/>
            <w:r w:rsidR="006E1F6F">
              <w:t>innovative</w:t>
            </w:r>
            <w:proofErr w:type="spellEnd"/>
            <w:r w:rsidR="006E1F6F">
              <w:t xml:space="preserve"> </w:t>
            </w:r>
            <w:proofErr w:type="spellStart"/>
            <w:r w:rsidR="006E1F6F">
              <w:t>and</w:t>
            </w:r>
            <w:proofErr w:type="spellEnd"/>
            <w:r w:rsidR="006E1F6F">
              <w:t xml:space="preserve"> </w:t>
            </w:r>
            <w:proofErr w:type="spellStart"/>
            <w:r w:rsidR="006E1F6F">
              <w:t>reflective</w:t>
            </w:r>
            <w:proofErr w:type="spellEnd"/>
            <w:r w:rsidR="006E1F6F">
              <w:t xml:space="preserve"> </w:t>
            </w:r>
            <w:proofErr w:type="spellStart"/>
            <w:r w:rsidR="006E1F6F">
              <w:t>societies</w:t>
            </w:r>
            <w:proofErr w:type="spellEnd"/>
          </w:p>
          <w:p w14:paraId="68F6F0C0" w14:textId="2075C428" w:rsidR="006E1F6F" w:rsidRDefault="007C4D6E" w:rsidP="006E1F6F">
            <w:r w:rsidRPr="007C4D6E">
              <w:rPr>
                <w:b/>
                <w:bCs/>
              </w:rPr>
              <w:t>Uzsaukums:</w:t>
            </w:r>
            <w:r>
              <w:t xml:space="preserve"> Inovatīvas pieejas pilsētvides un reģionālajai attīstībai, izmantojot kultūras tūrismu / </w:t>
            </w:r>
            <w:proofErr w:type="spellStart"/>
            <w:r w:rsidR="006E1F6F">
              <w:t>Innovative</w:t>
            </w:r>
            <w:proofErr w:type="spellEnd"/>
            <w:r w:rsidR="006E1F6F">
              <w:t xml:space="preserve"> </w:t>
            </w:r>
            <w:proofErr w:type="spellStart"/>
            <w:r w:rsidR="006E1F6F">
              <w:t>approaches</w:t>
            </w:r>
            <w:proofErr w:type="spellEnd"/>
            <w:r w:rsidR="006E1F6F">
              <w:t xml:space="preserve"> to </w:t>
            </w:r>
            <w:proofErr w:type="spellStart"/>
            <w:r w:rsidR="006E1F6F">
              <w:t>urban</w:t>
            </w:r>
            <w:proofErr w:type="spellEnd"/>
            <w:r w:rsidR="006E1F6F">
              <w:t xml:space="preserve"> </w:t>
            </w:r>
            <w:proofErr w:type="spellStart"/>
            <w:r w:rsidR="006E1F6F">
              <w:t>and</w:t>
            </w:r>
            <w:proofErr w:type="spellEnd"/>
            <w:r w:rsidR="006E1F6F">
              <w:t xml:space="preserve"> </w:t>
            </w:r>
            <w:proofErr w:type="spellStart"/>
            <w:r w:rsidR="006E1F6F">
              <w:t>regional</w:t>
            </w:r>
            <w:proofErr w:type="spellEnd"/>
            <w:r w:rsidR="006E1F6F">
              <w:t xml:space="preserve"> </w:t>
            </w:r>
            <w:proofErr w:type="spellStart"/>
            <w:r w:rsidR="006E1F6F">
              <w:t>development</w:t>
            </w:r>
            <w:proofErr w:type="spellEnd"/>
            <w:r w:rsidR="006E1F6F">
              <w:t xml:space="preserve"> </w:t>
            </w:r>
            <w:proofErr w:type="spellStart"/>
            <w:r w:rsidR="006E1F6F">
              <w:t>through</w:t>
            </w:r>
            <w:proofErr w:type="spellEnd"/>
            <w:r w:rsidR="006E1F6F">
              <w:t xml:space="preserve"> </w:t>
            </w:r>
            <w:proofErr w:type="spellStart"/>
            <w:r w:rsidR="006E1F6F">
              <w:t>cultural</w:t>
            </w:r>
            <w:proofErr w:type="spellEnd"/>
            <w:r w:rsidR="006E1F6F">
              <w:t xml:space="preserve"> </w:t>
            </w:r>
            <w:proofErr w:type="spellStart"/>
            <w:r w:rsidR="006E1F6F">
              <w:t>tourism</w:t>
            </w:r>
            <w:proofErr w:type="spellEnd"/>
          </w:p>
          <w:p w14:paraId="71E3A063" w14:textId="297C4FD3" w:rsidR="006E1F6F" w:rsidRPr="007C4D6E" w:rsidRDefault="007C4D6E" w:rsidP="006E1F6F">
            <w:pPr>
              <w:rPr>
                <w:b/>
                <w:bCs/>
              </w:rPr>
            </w:pPr>
            <w:r w:rsidRPr="007C4D6E">
              <w:rPr>
                <w:b/>
                <w:bCs/>
              </w:rPr>
              <w:t xml:space="preserve">Aktivitāte: </w:t>
            </w:r>
            <w:r w:rsidRPr="007C4D6E">
              <w:t xml:space="preserve">Inovatīva aktivitāte, </w:t>
            </w:r>
            <w:proofErr w:type="spellStart"/>
            <w:r w:rsidRPr="007C4D6E">
              <w:t>vienpakāpju</w:t>
            </w:r>
            <w:proofErr w:type="spellEnd"/>
            <w:r w:rsidRPr="007C4D6E">
              <w:t>/</w:t>
            </w:r>
            <w:r>
              <w:rPr>
                <w:b/>
                <w:bCs/>
              </w:rPr>
              <w:t xml:space="preserve"> </w:t>
            </w:r>
            <w:proofErr w:type="spellStart"/>
            <w:r w:rsidR="006E1F6F">
              <w:t>Innovative</w:t>
            </w:r>
            <w:proofErr w:type="spellEnd"/>
            <w:r w:rsidR="006E1F6F">
              <w:t xml:space="preserve"> </w:t>
            </w:r>
            <w:proofErr w:type="spellStart"/>
            <w:r w:rsidR="006E1F6F">
              <w:t>action</w:t>
            </w:r>
            <w:proofErr w:type="spellEnd"/>
            <w:r w:rsidR="006E1F6F">
              <w:t xml:space="preserve">, </w:t>
            </w:r>
            <w:proofErr w:type="spellStart"/>
            <w:r w:rsidR="006E1F6F">
              <w:t>single</w:t>
            </w:r>
            <w:proofErr w:type="spellEnd"/>
            <w:r w:rsidR="006E1F6F">
              <w:t xml:space="preserve"> </w:t>
            </w:r>
            <w:proofErr w:type="spellStart"/>
            <w:r w:rsidR="006E1F6F">
              <w:t>stage</w:t>
            </w:r>
            <w:proofErr w:type="spellEnd"/>
          </w:p>
          <w:p w14:paraId="47EEAAC4" w14:textId="1CF9510C" w:rsidR="006E1F6F" w:rsidRDefault="007C4D6E" w:rsidP="006E1F6F">
            <w:r w:rsidRPr="007C4D6E">
              <w:rPr>
                <w:b/>
                <w:bCs/>
              </w:rPr>
              <w:t>Iesniegšana:</w:t>
            </w:r>
            <w:r>
              <w:t xml:space="preserve"> no 05.11.2019 līdz 12.03.2020</w:t>
            </w:r>
          </w:p>
          <w:p w14:paraId="35D33080" w14:textId="23A709E9" w:rsidR="006E1F6F" w:rsidRDefault="006E1F6F" w:rsidP="006E1F6F">
            <w:r w:rsidRPr="007C4D6E">
              <w:rPr>
                <w:b/>
                <w:bCs/>
              </w:rPr>
              <w:t>Programmas tīmekļa vietne:</w:t>
            </w:r>
            <w:r>
              <w:t xml:space="preserve"> </w:t>
            </w:r>
            <w:hyperlink r:id="rId6" w:history="1">
              <w:r w:rsidRPr="00AA1F56">
                <w:rPr>
                  <w:rStyle w:val="Hyperlink"/>
                </w:rPr>
                <w:t>https://ec.europa.eu/info/funding-tenders/opportunities/portal/screen/opportunities/topic-details/transformations-04-2019-2020</w:t>
              </w:r>
            </w:hyperlink>
          </w:p>
          <w:p w14:paraId="32A0C520" w14:textId="28ECA571" w:rsidR="006E1F6F" w:rsidRPr="007C4D6E" w:rsidRDefault="006E1F6F" w:rsidP="006E1F6F">
            <w:pPr>
              <w:rPr>
                <w:b/>
                <w:bCs/>
              </w:rPr>
            </w:pPr>
            <w:r w:rsidRPr="007C4D6E">
              <w:rPr>
                <w:b/>
                <w:bCs/>
              </w:rPr>
              <w:t>Līdzfinansējuma saņemšanas nosacījumi:</w:t>
            </w:r>
          </w:p>
          <w:p w14:paraId="7A9D6851" w14:textId="0809715D" w:rsidR="006E1F6F" w:rsidRDefault="0009302C" w:rsidP="006E1F6F">
            <w:hyperlink r:id="rId7" w:history="1">
              <w:r w:rsidR="006E1F6F" w:rsidRPr="006E1F6F">
                <w:rPr>
                  <w:color w:val="0000FF"/>
                  <w:u w:val="single"/>
                </w:rPr>
                <w:t>https://ec.europa.eu/research/participants/data/ref/h2020/other/wp/2018-2020/annexes/h2020-wp1820-annex-d-ia_en.pdf</w:t>
              </w:r>
            </w:hyperlink>
          </w:p>
          <w:p w14:paraId="59C970A8" w14:textId="24553E2C" w:rsidR="006E1F6F" w:rsidRPr="004F24A6" w:rsidRDefault="006E1F6F" w:rsidP="006E1F6F"/>
        </w:tc>
      </w:tr>
      <w:tr w:rsidR="000D4340" w14:paraId="09B3B729" w14:textId="77777777" w:rsidTr="006E1F6F">
        <w:trPr>
          <w:trHeight w:val="663"/>
        </w:trPr>
        <w:tc>
          <w:tcPr>
            <w:tcW w:w="516" w:type="dxa"/>
            <w:tcBorders>
              <w:top w:val="nil"/>
              <w:left w:val="single" w:sz="8" w:space="0" w:color="auto"/>
              <w:bottom w:val="single" w:sz="8" w:space="0" w:color="auto"/>
              <w:right w:val="single" w:sz="4" w:space="0" w:color="auto"/>
            </w:tcBorders>
            <w:shd w:val="clear" w:color="auto" w:fill="auto"/>
            <w:hideMark/>
          </w:tcPr>
          <w:p w14:paraId="62B006B6" w14:textId="77777777" w:rsidR="000D4340" w:rsidRPr="004F24A6" w:rsidRDefault="000D4340" w:rsidP="00232FBD">
            <w:r w:rsidRPr="004F24A6">
              <w:t xml:space="preserve">5. </w:t>
            </w:r>
          </w:p>
        </w:tc>
        <w:tc>
          <w:tcPr>
            <w:tcW w:w="4568" w:type="dxa"/>
            <w:tcBorders>
              <w:top w:val="nil"/>
              <w:left w:val="nil"/>
              <w:bottom w:val="single" w:sz="8" w:space="0" w:color="auto"/>
              <w:right w:val="single" w:sz="4" w:space="0" w:color="auto"/>
            </w:tcBorders>
            <w:shd w:val="clear" w:color="auto" w:fill="auto"/>
          </w:tcPr>
          <w:p w14:paraId="15FE4D23" w14:textId="77777777" w:rsidR="000D4340" w:rsidRPr="004F24A6" w:rsidRDefault="000D4340" w:rsidP="00232FBD">
            <w:pPr>
              <w:rPr>
                <w:b/>
                <w:bCs/>
              </w:rPr>
            </w:pPr>
            <w:r w:rsidRPr="004F24A6">
              <w:t xml:space="preserve">Īss projekta ietvaros </w:t>
            </w:r>
            <w:r w:rsidRPr="004F24A6">
              <w:rPr>
                <w:b/>
                <w:bCs/>
              </w:rPr>
              <w:t xml:space="preserve">plānoto darbību apraksts </w:t>
            </w:r>
            <w:r w:rsidRPr="004F24A6">
              <w:rPr>
                <w:bCs/>
                <w:color w:val="000000"/>
              </w:rPr>
              <w:t>(</w:t>
            </w:r>
            <w:r>
              <w:rPr>
                <w:bCs/>
                <w:color w:val="000000"/>
              </w:rPr>
              <w:t xml:space="preserve">mērķis, mērķa grupa, </w:t>
            </w:r>
            <w:r w:rsidRPr="004F24A6">
              <w:rPr>
                <w:bCs/>
                <w:color w:val="000000"/>
              </w:rPr>
              <w:t>darbības</w:t>
            </w:r>
            <w:r>
              <w:rPr>
                <w:bCs/>
                <w:color w:val="000000"/>
              </w:rPr>
              <w:t xml:space="preserve"> un</w:t>
            </w:r>
            <w:r w:rsidRPr="004F24A6">
              <w:rPr>
                <w:bCs/>
                <w:color w:val="000000"/>
              </w:rPr>
              <w:t xml:space="preserve"> pasākumi, </w:t>
            </w:r>
            <w:r>
              <w:rPr>
                <w:bCs/>
                <w:color w:val="000000"/>
              </w:rPr>
              <w:t>kas paredzēti projekta mērķa un mērķgrupas sasniegšanai</w:t>
            </w:r>
            <w:r w:rsidRPr="004F24A6">
              <w:rPr>
                <w:bCs/>
                <w:color w:val="000000"/>
              </w:rPr>
              <w:t>)</w:t>
            </w:r>
            <w:r w:rsidRPr="004F24A6">
              <w:rPr>
                <w:b/>
                <w:bCs/>
              </w:rPr>
              <w:t xml:space="preserve"> </w:t>
            </w:r>
          </w:p>
          <w:p w14:paraId="57E1E319" w14:textId="77777777" w:rsidR="000D4340" w:rsidRPr="004F24A6" w:rsidRDefault="000D4340" w:rsidP="00232FBD"/>
        </w:tc>
        <w:tc>
          <w:tcPr>
            <w:tcW w:w="5689" w:type="dxa"/>
            <w:tcBorders>
              <w:top w:val="nil"/>
              <w:left w:val="nil"/>
              <w:bottom w:val="single" w:sz="8" w:space="0" w:color="auto"/>
              <w:right w:val="single" w:sz="8" w:space="0" w:color="auto"/>
            </w:tcBorders>
            <w:shd w:val="clear" w:color="auto" w:fill="auto"/>
            <w:hideMark/>
          </w:tcPr>
          <w:p w14:paraId="60E8BD14" w14:textId="77777777" w:rsidR="00F438BF" w:rsidRPr="009D1BEA" w:rsidRDefault="00F438BF" w:rsidP="00F438BF">
            <w:pPr>
              <w:pBdr>
                <w:top w:val="nil"/>
                <w:left w:val="nil"/>
                <w:bottom w:val="nil"/>
                <w:right w:val="nil"/>
                <w:between w:val="nil"/>
              </w:pBdr>
              <w:jc w:val="both"/>
              <w:rPr>
                <w:b/>
                <w:bCs/>
                <w:color w:val="000000"/>
              </w:rPr>
            </w:pPr>
            <w:r w:rsidRPr="009D1BEA">
              <w:rPr>
                <w:b/>
                <w:bCs/>
                <w:color w:val="000000"/>
              </w:rPr>
              <w:t xml:space="preserve">Projekta mērķis: </w:t>
            </w:r>
          </w:p>
          <w:p w14:paraId="5BAA9031" w14:textId="77777777" w:rsidR="00F438BF" w:rsidRPr="00FB5208" w:rsidRDefault="00F438BF" w:rsidP="00F438BF">
            <w:pPr>
              <w:pBdr>
                <w:top w:val="nil"/>
                <w:left w:val="nil"/>
                <w:bottom w:val="nil"/>
                <w:right w:val="nil"/>
                <w:between w:val="nil"/>
              </w:pBdr>
              <w:jc w:val="both"/>
              <w:rPr>
                <w:color w:val="000000"/>
              </w:rPr>
            </w:pPr>
            <w:proofErr w:type="spellStart"/>
            <w:r w:rsidRPr="00FB5208">
              <w:rPr>
                <w:color w:val="000000"/>
              </w:rPr>
              <w:t>CultEUR</w:t>
            </w:r>
            <w:proofErr w:type="spellEnd"/>
            <w:r w:rsidRPr="00FB5208">
              <w:rPr>
                <w:color w:val="000000"/>
              </w:rPr>
              <w:t xml:space="preserve"> projekta galvenais mērķis ir izveidot efektīvas un inovatīvas stratēģijas kultūras tūrisma attīstībai marginālos un perifēros reģionos.</w:t>
            </w:r>
          </w:p>
          <w:p w14:paraId="396A7F2B" w14:textId="77777777" w:rsidR="00F438BF" w:rsidRDefault="00F438BF" w:rsidP="00F438BF">
            <w:pPr>
              <w:pBdr>
                <w:top w:val="nil"/>
                <w:left w:val="nil"/>
                <w:bottom w:val="nil"/>
                <w:right w:val="nil"/>
                <w:between w:val="nil"/>
              </w:pBdr>
              <w:jc w:val="both"/>
              <w:rPr>
                <w:color w:val="000000"/>
              </w:rPr>
            </w:pPr>
            <w:r>
              <w:rPr>
                <w:color w:val="000000"/>
              </w:rPr>
              <w:t>Projekta mērķi ir veicināt</w:t>
            </w:r>
            <w:r w:rsidRPr="009D1BEA">
              <w:rPr>
                <w:color w:val="000000"/>
              </w:rPr>
              <w:t xml:space="preserve"> ilgtspējīgas kultūras tūrisma politikas un prakses uzlabojumus dažādos līmeņos, kā arī sekmē</w:t>
            </w:r>
            <w:r>
              <w:rPr>
                <w:color w:val="000000"/>
              </w:rPr>
              <w:t>t</w:t>
            </w:r>
            <w:r w:rsidRPr="009D1BEA">
              <w:rPr>
                <w:color w:val="000000"/>
              </w:rPr>
              <w:t xml:space="preserve"> izaugsmi, nodarbinātību, sociālo un ekonomisko attīstību Eiropas reģionos, kā arī pilsētu un lauku apvidos. </w:t>
            </w:r>
            <w:r>
              <w:rPr>
                <w:color w:val="000000"/>
              </w:rPr>
              <w:t>Projekts</w:t>
            </w:r>
            <w:r w:rsidRPr="009D1BEA">
              <w:rPr>
                <w:color w:val="000000"/>
              </w:rPr>
              <w:t xml:space="preserve"> sniegs stratēģiskas vadlīnijas par Eiropas strukturālo investīciju fondu efektīvu izmantošanu šajā jomā</w:t>
            </w:r>
            <w:r>
              <w:rPr>
                <w:color w:val="000000"/>
              </w:rPr>
              <w:t xml:space="preserve">, kā arī </w:t>
            </w:r>
            <w:r w:rsidRPr="009D1BEA">
              <w:rPr>
                <w:color w:val="000000"/>
              </w:rPr>
              <w:t xml:space="preserve">veicinās partnerību izveidi starp publiskajām un privātajām ieinteresētajām personām, ieskaitot iedzīvotājus kopumā, un sniegs sadarbības stratēģijas un apmācības rīkus ilgtspējīga kultūras tūrisma jomā. Inovatīvu kvantitatīvo / statistisko, kā arī kvalitatīvo </w:t>
            </w:r>
            <w:r w:rsidRPr="009D1BEA">
              <w:rPr>
                <w:color w:val="000000"/>
              </w:rPr>
              <w:lastRenderedPageBreak/>
              <w:t>instrumentu un metožu izveide uzlabos pieejamos datus un izpratni par kultūras tūrisma ietekmi uz Eiropas ekonomisko un sociālo attīstību</w:t>
            </w:r>
            <w:r>
              <w:rPr>
                <w:color w:val="000000"/>
              </w:rPr>
              <w:t>.</w:t>
            </w:r>
          </w:p>
          <w:p w14:paraId="459D6685" w14:textId="77777777" w:rsidR="00F438BF" w:rsidRDefault="00F438BF" w:rsidP="00F438BF">
            <w:pPr>
              <w:pBdr>
                <w:top w:val="nil"/>
                <w:left w:val="nil"/>
                <w:bottom w:val="nil"/>
                <w:right w:val="nil"/>
                <w:between w:val="nil"/>
              </w:pBdr>
              <w:jc w:val="both"/>
              <w:rPr>
                <w:color w:val="000000"/>
              </w:rPr>
            </w:pPr>
          </w:p>
          <w:p w14:paraId="4272C43F" w14:textId="77777777" w:rsidR="00F438BF" w:rsidRDefault="00F438BF" w:rsidP="00F438BF">
            <w:pPr>
              <w:pBdr>
                <w:top w:val="nil"/>
                <w:left w:val="nil"/>
                <w:bottom w:val="nil"/>
                <w:right w:val="nil"/>
                <w:between w:val="nil"/>
              </w:pBdr>
              <w:jc w:val="both"/>
              <w:rPr>
                <w:b/>
                <w:bCs/>
                <w:color w:val="000000"/>
              </w:rPr>
            </w:pPr>
            <w:r w:rsidRPr="0024731E">
              <w:rPr>
                <w:b/>
                <w:bCs/>
                <w:color w:val="000000"/>
              </w:rPr>
              <w:t xml:space="preserve">Mērķa grupa: </w:t>
            </w:r>
          </w:p>
          <w:p w14:paraId="47DF8D1D" w14:textId="77777777" w:rsidR="00F438BF" w:rsidRDefault="00F438BF" w:rsidP="00F438BF">
            <w:pPr>
              <w:pBdr>
                <w:top w:val="nil"/>
                <w:left w:val="nil"/>
                <w:bottom w:val="nil"/>
                <w:right w:val="nil"/>
                <w:between w:val="nil"/>
              </w:pBdr>
              <w:jc w:val="both"/>
              <w:rPr>
                <w:color w:val="000000"/>
              </w:rPr>
            </w:pPr>
            <w:r w:rsidRPr="0024731E">
              <w:rPr>
                <w:color w:val="000000"/>
              </w:rPr>
              <w:t>Vietējie iedzīvotāji, uzņēmēji, tūrisma nozares pārstāvji.</w:t>
            </w:r>
          </w:p>
          <w:p w14:paraId="66355E69" w14:textId="77777777" w:rsidR="00F438BF" w:rsidRDefault="00F438BF" w:rsidP="00F438BF">
            <w:pPr>
              <w:pBdr>
                <w:top w:val="nil"/>
                <w:left w:val="nil"/>
                <w:bottom w:val="nil"/>
                <w:right w:val="nil"/>
                <w:between w:val="nil"/>
              </w:pBdr>
              <w:jc w:val="both"/>
              <w:rPr>
                <w:color w:val="000000"/>
              </w:rPr>
            </w:pPr>
            <w:r w:rsidRPr="0024731E">
              <w:rPr>
                <w:color w:val="000000"/>
              </w:rPr>
              <w:t xml:space="preserve"> </w:t>
            </w:r>
          </w:p>
          <w:p w14:paraId="2873C9EC" w14:textId="77777777" w:rsidR="00F438BF" w:rsidRDefault="00F438BF" w:rsidP="00F438BF">
            <w:pPr>
              <w:jc w:val="both"/>
            </w:pPr>
            <w:r>
              <w:t>Projekta ietvars ir saskaņots ar ''2018. gada Stambulas Deklarāciju par tūrismu un kultūru: Visu labā''</w:t>
            </w:r>
            <w:r w:rsidRPr="008F31BC">
              <w:t xml:space="preserve"> </w:t>
            </w:r>
            <w:r>
              <w:t xml:space="preserve">ieteikumiem un prioritārajiem darbības pīlāriem, īpaši ar 2.1. nodaļu: ''Atzīstot, ka tūrisma ieguldījums nav tikai ekonomisko iespēju radīšana., konkrēti kultūras un radošajās nozarēs un pilsētvidē, bet ir arī neatņemama visu attīstības dimensiju sastāvdaļa”.  Tāpat atbilstoši 4.4. nodaļai par digitālo pārveidošanu un viediem risinājumiem vietējās kapacitātes stiprināšanai un kultūras vērtību attālinātai pieejamībai, </w:t>
            </w:r>
            <w:proofErr w:type="spellStart"/>
            <w:r>
              <w:t>Culteur</w:t>
            </w:r>
            <w:proofErr w:type="spellEnd"/>
            <w:r>
              <w:t xml:space="preserve"> atbalstīs virtuālu ekskursiju, interaktīvu digitālo karšu un tematiski saistītu vietņu </w:t>
            </w:r>
            <w:proofErr w:type="spellStart"/>
            <w:r>
              <w:t>vietņu</w:t>
            </w:r>
            <w:proofErr w:type="spellEnd"/>
            <w:r>
              <w:t xml:space="preserve"> izveidi ar atsaucēm uz vietējiem uzņēmumiem un tūrisma operatoriem.  Turklāt </w:t>
            </w:r>
            <w:proofErr w:type="spellStart"/>
            <w:r>
              <w:t>Culteur</w:t>
            </w:r>
            <w:proofErr w:type="spellEnd"/>
            <w:r>
              <w:t xml:space="preserve"> rīkos tīmekļa seminārus par digitālo pārveidošanu </w:t>
            </w:r>
            <w:proofErr w:type="spellStart"/>
            <w:r>
              <w:t>mikrolīmenī</w:t>
            </w:r>
            <w:proofErr w:type="spellEnd"/>
            <w:r>
              <w:t>, ņemot vērā, ka vidēja un maza mēroga tūrisma uzņēmumu vietējās konkurētspējas ekonomiskais palielinājums ir atkarīgs no digitālajiem rīkiem un platformām.</w:t>
            </w:r>
          </w:p>
          <w:p w14:paraId="7D162C29" w14:textId="77777777" w:rsidR="00F438BF" w:rsidRDefault="00F438BF" w:rsidP="00F438BF">
            <w:pPr>
              <w:jc w:val="both"/>
            </w:pPr>
            <w:proofErr w:type="spellStart"/>
            <w:r>
              <w:t>Culteur</w:t>
            </w:r>
            <w:proofErr w:type="spellEnd"/>
            <w:r>
              <w:t xml:space="preserve"> mērķis ir arī bagātināt informāciju par kultūras tūrisma maršrutiem, izmantojot esošos nacionālos datu avotus un atvērtos datus, lai izmērītu un sniegtu priekšstatu par tūrisma un kultūras sinerģiju. Tāpat projekts izmantos Virtuālā tūrisma novērošanas centra (VTO) ES rīku statistikai un datiem par tūrismu, lai atbalstītu tūrisma uzņēmējdarbības modeļus un izpētītu vietējā tūrisma dinamiku mazattīstītos pierobežas reģionos. Projekts tiks pārstāvēts ar pilota reģioniem.</w:t>
            </w:r>
          </w:p>
          <w:p w14:paraId="56A92165" w14:textId="77777777" w:rsidR="00F438BF" w:rsidRPr="00796091" w:rsidRDefault="00F438BF" w:rsidP="00F438BF">
            <w:pPr>
              <w:jc w:val="both"/>
              <w:rPr>
                <w:highlight w:val="yellow"/>
              </w:rPr>
            </w:pPr>
          </w:p>
          <w:p w14:paraId="31730D50" w14:textId="77777777" w:rsidR="00F438BF" w:rsidRDefault="00F438BF" w:rsidP="00F438BF">
            <w:pPr>
              <w:jc w:val="both"/>
            </w:pPr>
            <w:r w:rsidRPr="00D5646A">
              <w:t xml:space="preserve">Kā projekta pilotu reģioni ir iekļautas teritorijas ar ievērojamu, bet pilnībā neizmantotu potenciālu kultūras tūrismā, kā arī attālie reģioni, kas ir mazāk pievilcīgi kultūras tūrismam. Viens no galvenajiem pilotu reģionu mērķiem būs tādu kopīgu pasākumu organizēšana kā starptautiskas mācību vizītes, </w:t>
            </w:r>
            <w:proofErr w:type="spellStart"/>
            <w:r w:rsidRPr="00D5646A">
              <w:t>ideatoni</w:t>
            </w:r>
            <w:proofErr w:type="spellEnd"/>
            <w:r w:rsidRPr="00D5646A">
              <w:t xml:space="preserve"> vai </w:t>
            </w:r>
            <w:proofErr w:type="spellStart"/>
            <w:r w:rsidRPr="00D5646A">
              <w:t>hakatoni</w:t>
            </w:r>
            <w:proofErr w:type="spellEnd"/>
            <w:r w:rsidRPr="00D5646A">
              <w:t>, semināri vai attālināti izglītojoši pasākumi. Šie pasākumi kalpos zināšanu un pieredzes apmaiņai un apmaiņai, tīkla izveidošanai un informācijas sagatavošanai īpašām Kultūras tūrisma stratēģijām, kuras tiks realizētas divos posmos. Sākumā pilotu reģionu rezultāti tiks pārveidoti tematiskajās stratēģijās. Tajās būs iekļauta tikai viena kultūras tūrisma tēma, kas tiks aprakstīta no Eiropas mēroga, koncentrējoties uz pilotu reģioniem. Vietējās stratēģijas konkrētiem pilotiem radīsies no tematiskajām stratēģijām.</w:t>
            </w:r>
          </w:p>
          <w:p w14:paraId="110ED5C9" w14:textId="77777777" w:rsidR="00213DAB" w:rsidRDefault="00213DAB" w:rsidP="00CE0BBA">
            <w:pPr>
              <w:pBdr>
                <w:top w:val="nil"/>
                <w:left w:val="nil"/>
                <w:bottom w:val="nil"/>
                <w:right w:val="nil"/>
                <w:between w:val="nil"/>
              </w:pBdr>
              <w:jc w:val="both"/>
              <w:rPr>
                <w:b/>
                <w:bCs/>
                <w:color w:val="000000"/>
              </w:rPr>
            </w:pPr>
          </w:p>
          <w:p w14:paraId="39734E27" w14:textId="2B43AB79" w:rsidR="00CE0BBA" w:rsidRPr="00133CA6" w:rsidRDefault="00CE0BBA" w:rsidP="00CE0BBA">
            <w:pPr>
              <w:pBdr>
                <w:top w:val="nil"/>
                <w:left w:val="nil"/>
                <w:bottom w:val="nil"/>
                <w:right w:val="nil"/>
                <w:between w:val="nil"/>
              </w:pBdr>
              <w:jc w:val="both"/>
              <w:rPr>
                <w:b/>
                <w:bCs/>
                <w:color w:val="000000"/>
              </w:rPr>
            </w:pPr>
            <w:r w:rsidRPr="00133CA6">
              <w:rPr>
                <w:b/>
                <w:bCs/>
                <w:color w:val="000000"/>
              </w:rPr>
              <w:t xml:space="preserve">Projekta aktivitātes: </w:t>
            </w:r>
          </w:p>
          <w:p w14:paraId="1789F919" w14:textId="77777777" w:rsidR="00CE0BBA" w:rsidRDefault="00CE0BBA" w:rsidP="00CE0BBA">
            <w:pPr>
              <w:pBdr>
                <w:top w:val="nil"/>
                <w:left w:val="nil"/>
                <w:bottom w:val="nil"/>
                <w:right w:val="nil"/>
                <w:between w:val="nil"/>
              </w:pBdr>
              <w:jc w:val="both"/>
              <w:rPr>
                <w:color w:val="000000"/>
              </w:rPr>
            </w:pPr>
          </w:p>
          <w:p w14:paraId="23260023" w14:textId="77777777" w:rsidR="00CE0BBA" w:rsidRDefault="00CE0BBA" w:rsidP="00CE0BBA">
            <w:pPr>
              <w:pStyle w:val="ListParagraph"/>
              <w:numPr>
                <w:ilvl w:val="0"/>
                <w:numId w:val="13"/>
              </w:numPr>
              <w:pBdr>
                <w:top w:val="nil"/>
                <w:left w:val="nil"/>
                <w:bottom w:val="nil"/>
                <w:right w:val="nil"/>
                <w:between w:val="nil"/>
              </w:pBdr>
              <w:jc w:val="both"/>
              <w:rPr>
                <w:color w:val="000000"/>
              </w:rPr>
            </w:pPr>
            <w:r w:rsidRPr="00133CA6">
              <w:rPr>
                <w:color w:val="000000"/>
              </w:rPr>
              <w:t>Esošo pētījumu un citu resursu izpēte, kas vērsta uz kultūras tūrismu</w:t>
            </w:r>
          </w:p>
          <w:p w14:paraId="03E00035" w14:textId="77777777" w:rsidR="00CE0BBA" w:rsidRDefault="00CE0BBA" w:rsidP="00CE0BBA">
            <w:pPr>
              <w:pStyle w:val="ListParagraph"/>
              <w:numPr>
                <w:ilvl w:val="0"/>
                <w:numId w:val="13"/>
              </w:numPr>
              <w:pBdr>
                <w:top w:val="nil"/>
                <w:left w:val="nil"/>
                <w:bottom w:val="nil"/>
                <w:right w:val="nil"/>
                <w:between w:val="nil"/>
              </w:pBdr>
              <w:jc w:val="both"/>
              <w:rPr>
                <w:color w:val="000000"/>
              </w:rPr>
            </w:pPr>
            <w:r w:rsidRPr="00133CA6">
              <w:rPr>
                <w:color w:val="000000"/>
              </w:rPr>
              <w:t>Vietējā kultūras tūrisma potenciāla novērtējums</w:t>
            </w:r>
          </w:p>
          <w:p w14:paraId="43749B4A" w14:textId="77777777" w:rsidR="00CE0BBA" w:rsidRDefault="00CE0BBA" w:rsidP="00CE0BBA">
            <w:pPr>
              <w:pStyle w:val="ListParagraph"/>
              <w:numPr>
                <w:ilvl w:val="0"/>
                <w:numId w:val="13"/>
              </w:numPr>
              <w:pBdr>
                <w:top w:val="nil"/>
                <w:left w:val="nil"/>
                <w:bottom w:val="nil"/>
                <w:right w:val="nil"/>
                <w:between w:val="nil"/>
              </w:pBdr>
              <w:jc w:val="both"/>
              <w:rPr>
                <w:color w:val="000000"/>
              </w:rPr>
            </w:pPr>
            <w:r w:rsidRPr="00133CA6">
              <w:rPr>
                <w:color w:val="000000"/>
              </w:rPr>
              <w:t>Datu analīze</w:t>
            </w:r>
          </w:p>
          <w:p w14:paraId="6B763BE6" w14:textId="77777777" w:rsidR="00CE0BBA" w:rsidRDefault="00CE0BBA" w:rsidP="00CE0BBA">
            <w:pPr>
              <w:pStyle w:val="ListParagraph"/>
              <w:numPr>
                <w:ilvl w:val="0"/>
                <w:numId w:val="13"/>
              </w:numPr>
              <w:pBdr>
                <w:top w:val="nil"/>
                <w:left w:val="nil"/>
                <w:bottom w:val="nil"/>
                <w:right w:val="nil"/>
                <w:between w:val="nil"/>
              </w:pBdr>
              <w:jc w:val="both"/>
              <w:rPr>
                <w:color w:val="000000"/>
              </w:rPr>
            </w:pPr>
            <w:r w:rsidRPr="001B3EA3">
              <w:rPr>
                <w:color w:val="000000"/>
              </w:rPr>
              <w:lastRenderedPageBreak/>
              <w:t>Pieredzes un zināšanu nodošanas pasākumi</w:t>
            </w:r>
          </w:p>
          <w:p w14:paraId="31E4D47A" w14:textId="77777777" w:rsidR="00CE0BBA" w:rsidRDefault="00CE0BBA" w:rsidP="00CE0BBA">
            <w:pPr>
              <w:pStyle w:val="ListParagraph"/>
              <w:numPr>
                <w:ilvl w:val="0"/>
                <w:numId w:val="13"/>
              </w:numPr>
              <w:pBdr>
                <w:top w:val="nil"/>
                <w:left w:val="nil"/>
                <w:bottom w:val="nil"/>
                <w:right w:val="nil"/>
                <w:between w:val="nil"/>
              </w:pBdr>
              <w:jc w:val="both"/>
              <w:rPr>
                <w:color w:val="000000"/>
              </w:rPr>
            </w:pPr>
            <w:r w:rsidRPr="001B3EA3">
              <w:rPr>
                <w:color w:val="000000"/>
              </w:rPr>
              <w:t>Apmācība</w:t>
            </w:r>
            <w:r>
              <w:rPr>
                <w:color w:val="000000"/>
              </w:rPr>
              <w:t>s</w:t>
            </w:r>
            <w:r w:rsidRPr="001B3EA3">
              <w:rPr>
                <w:color w:val="000000"/>
              </w:rPr>
              <w:t xml:space="preserve"> tiešsaistē</w:t>
            </w:r>
          </w:p>
          <w:p w14:paraId="32B811C8" w14:textId="77777777" w:rsidR="00CE0BBA" w:rsidRDefault="00CE0BBA" w:rsidP="00CE0BBA">
            <w:pPr>
              <w:pStyle w:val="ListParagraph"/>
              <w:numPr>
                <w:ilvl w:val="0"/>
                <w:numId w:val="13"/>
              </w:numPr>
              <w:pBdr>
                <w:top w:val="nil"/>
                <w:left w:val="nil"/>
                <w:bottom w:val="nil"/>
                <w:right w:val="nil"/>
                <w:between w:val="nil"/>
              </w:pBdr>
              <w:jc w:val="both"/>
              <w:rPr>
                <w:color w:val="000000"/>
              </w:rPr>
            </w:pPr>
            <w:r w:rsidRPr="001B3EA3">
              <w:rPr>
                <w:color w:val="000000"/>
              </w:rPr>
              <w:t>Kultūras tūrisma stratēģiju izstrādes metodika</w:t>
            </w:r>
          </w:p>
          <w:p w14:paraId="5A8EE7BE" w14:textId="77777777" w:rsidR="00CE0BBA" w:rsidRDefault="00CE0BBA" w:rsidP="00CE0BBA">
            <w:pPr>
              <w:pStyle w:val="ListParagraph"/>
              <w:numPr>
                <w:ilvl w:val="0"/>
                <w:numId w:val="13"/>
              </w:numPr>
              <w:pBdr>
                <w:top w:val="nil"/>
                <w:left w:val="nil"/>
                <w:bottom w:val="nil"/>
                <w:right w:val="nil"/>
                <w:between w:val="nil"/>
              </w:pBdr>
              <w:jc w:val="both"/>
              <w:rPr>
                <w:color w:val="000000"/>
              </w:rPr>
            </w:pPr>
            <w:r w:rsidRPr="001B3EA3">
              <w:rPr>
                <w:color w:val="000000"/>
              </w:rPr>
              <w:t>Instrumenti kultūras tūrisma stratēģiju izstrādei</w:t>
            </w:r>
          </w:p>
          <w:p w14:paraId="375D45CE" w14:textId="77777777" w:rsidR="00CE0BBA" w:rsidRDefault="00CE0BBA" w:rsidP="00CE0BBA">
            <w:pPr>
              <w:pStyle w:val="ListParagraph"/>
              <w:numPr>
                <w:ilvl w:val="0"/>
                <w:numId w:val="13"/>
              </w:numPr>
              <w:pBdr>
                <w:top w:val="nil"/>
                <w:left w:val="nil"/>
                <w:bottom w:val="nil"/>
                <w:right w:val="nil"/>
                <w:between w:val="nil"/>
              </w:pBdr>
              <w:jc w:val="both"/>
              <w:rPr>
                <w:color w:val="000000"/>
              </w:rPr>
            </w:pPr>
            <w:r w:rsidRPr="00FA694A">
              <w:rPr>
                <w:color w:val="000000"/>
              </w:rPr>
              <w:t>Digitālā inovācijas rīka (</w:t>
            </w:r>
            <w:proofErr w:type="spellStart"/>
            <w:r w:rsidRPr="00FA694A">
              <w:rPr>
                <w:color w:val="000000"/>
              </w:rPr>
              <w:t>Digital</w:t>
            </w:r>
            <w:proofErr w:type="spellEnd"/>
            <w:r w:rsidRPr="00FA694A">
              <w:rPr>
                <w:color w:val="000000"/>
              </w:rPr>
              <w:t xml:space="preserve"> </w:t>
            </w:r>
            <w:proofErr w:type="spellStart"/>
            <w:r w:rsidRPr="00FA694A">
              <w:rPr>
                <w:color w:val="000000"/>
              </w:rPr>
              <w:t>Innovation</w:t>
            </w:r>
            <w:proofErr w:type="spellEnd"/>
            <w:r w:rsidRPr="00FA694A">
              <w:rPr>
                <w:color w:val="000000"/>
              </w:rPr>
              <w:t xml:space="preserve"> </w:t>
            </w:r>
            <w:proofErr w:type="spellStart"/>
            <w:r w:rsidRPr="00FA694A">
              <w:rPr>
                <w:color w:val="000000"/>
              </w:rPr>
              <w:t>Hub</w:t>
            </w:r>
            <w:proofErr w:type="spellEnd"/>
            <w:r w:rsidRPr="00FA694A">
              <w:rPr>
                <w:color w:val="000000"/>
              </w:rPr>
              <w:t>) izstrāde</w:t>
            </w:r>
          </w:p>
          <w:p w14:paraId="104BCB40" w14:textId="77777777" w:rsidR="00CE0BBA" w:rsidRDefault="00CE0BBA" w:rsidP="00CE0BBA">
            <w:pPr>
              <w:pStyle w:val="ListParagraph"/>
              <w:numPr>
                <w:ilvl w:val="0"/>
                <w:numId w:val="13"/>
              </w:numPr>
              <w:pBdr>
                <w:top w:val="nil"/>
                <w:left w:val="nil"/>
                <w:bottom w:val="nil"/>
                <w:right w:val="nil"/>
                <w:between w:val="nil"/>
              </w:pBdr>
              <w:jc w:val="both"/>
              <w:rPr>
                <w:color w:val="000000"/>
              </w:rPr>
            </w:pPr>
            <w:r w:rsidRPr="001B3EA3">
              <w:rPr>
                <w:color w:val="000000"/>
              </w:rPr>
              <w:t>Kultūr</w:t>
            </w:r>
            <w:r>
              <w:rPr>
                <w:color w:val="000000"/>
              </w:rPr>
              <w:t>as</w:t>
            </w:r>
            <w:r w:rsidRPr="001B3EA3">
              <w:rPr>
                <w:color w:val="000000"/>
              </w:rPr>
              <w:t xml:space="preserve"> tūrisma tematiskās stratēģijas</w:t>
            </w:r>
          </w:p>
          <w:p w14:paraId="46C120CE" w14:textId="77777777" w:rsidR="00CE0BBA" w:rsidRDefault="00CE0BBA" w:rsidP="00CE0BBA">
            <w:pPr>
              <w:pStyle w:val="ListParagraph"/>
              <w:numPr>
                <w:ilvl w:val="0"/>
                <w:numId w:val="13"/>
              </w:numPr>
              <w:pBdr>
                <w:top w:val="nil"/>
                <w:left w:val="nil"/>
                <w:bottom w:val="nil"/>
                <w:right w:val="nil"/>
                <w:between w:val="nil"/>
              </w:pBdr>
              <w:jc w:val="both"/>
              <w:rPr>
                <w:color w:val="000000"/>
              </w:rPr>
            </w:pPr>
            <w:r w:rsidRPr="001B3EA3">
              <w:rPr>
                <w:color w:val="000000"/>
              </w:rPr>
              <w:t>Vietējās kultūras tūrisma stratēģijas</w:t>
            </w:r>
            <w:r>
              <w:rPr>
                <w:color w:val="000000"/>
              </w:rPr>
              <w:t xml:space="preserve"> pilotu reģioniem</w:t>
            </w:r>
          </w:p>
          <w:p w14:paraId="7A144E68" w14:textId="77777777" w:rsidR="00CE0BBA" w:rsidRPr="001B3EA3" w:rsidRDefault="00CE0BBA" w:rsidP="00CE0BBA">
            <w:pPr>
              <w:pStyle w:val="ListParagraph"/>
              <w:numPr>
                <w:ilvl w:val="0"/>
                <w:numId w:val="13"/>
              </w:numPr>
              <w:pBdr>
                <w:top w:val="nil"/>
                <w:left w:val="nil"/>
                <w:bottom w:val="nil"/>
                <w:right w:val="nil"/>
                <w:between w:val="nil"/>
              </w:pBdr>
              <w:jc w:val="both"/>
              <w:rPr>
                <w:color w:val="000000"/>
              </w:rPr>
            </w:pPr>
            <w:r>
              <w:rPr>
                <w:color w:val="000000"/>
              </w:rPr>
              <w:t>Projekta publicitāte un vadība</w:t>
            </w:r>
          </w:p>
          <w:p w14:paraId="0FD21671" w14:textId="69BF61D4" w:rsidR="000D4340" w:rsidRPr="004F24A6" w:rsidRDefault="000D4340" w:rsidP="00232FBD">
            <w:bookmarkStart w:id="0" w:name="_GoBack"/>
            <w:bookmarkEnd w:id="0"/>
          </w:p>
        </w:tc>
      </w:tr>
      <w:tr w:rsidR="000D4340" w14:paraId="0DEFA3BC" w14:textId="77777777" w:rsidTr="006E1F6F">
        <w:trPr>
          <w:trHeight w:val="947"/>
        </w:trPr>
        <w:tc>
          <w:tcPr>
            <w:tcW w:w="516" w:type="dxa"/>
            <w:tcBorders>
              <w:top w:val="nil"/>
              <w:left w:val="single" w:sz="8" w:space="0" w:color="auto"/>
              <w:bottom w:val="single" w:sz="8" w:space="0" w:color="auto"/>
              <w:right w:val="single" w:sz="4" w:space="0" w:color="auto"/>
            </w:tcBorders>
            <w:shd w:val="clear" w:color="auto" w:fill="auto"/>
            <w:hideMark/>
          </w:tcPr>
          <w:p w14:paraId="4E8645A8" w14:textId="77777777" w:rsidR="000D4340" w:rsidRPr="004F24A6" w:rsidRDefault="000D4340" w:rsidP="00232FBD">
            <w:r w:rsidRPr="004F24A6">
              <w:lastRenderedPageBreak/>
              <w:t xml:space="preserve">6. </w:t>
            </w:r>
          </w:p>
        </w:tc>
        <w:tc>
          <w:tcPr>
            <w:tcW w:w="4568" w:type="dxa"/>
            <w:tcBorders>
              <w:top w:val="nil"/>
              <w:left w:val="nil"/>
              <w:bottom w:val="single" w:sz="8" w:space="0" w:color="auto"/>
              <w:right w:val="single" w:sz="4" w:space="0" w:color="auto"/>
            </w:tcBorders>
            <w:shd w:val="clear" w:color="auto" w:fill="auto"/>
          </w:tcPr>
          <w:p w14:paraId="102B2CDA" w14:textId="77777777" w:rsidR="000D4340" w:rsidRPr="004F24A6" w:rsidRDefault="000D4340" w:rsidP="00232FBD">
            <w:pPr>
              <w:rPr>
                <w:bCs/>
                <w:color w:val="000000"/>
              </w:rPr>
            </w:pPr>
            <w:r w:rsidRPr="004F24A6">
              <w:t xml:space="preserve">Īss projekta ietvaros </w:t>
            </w:r>
            <w:r w:rsidRPr="004F24A6">
              <w:rPr>
                <w:b/>
                <w:bCs/>
              </w:rPr>
              <w:t xml:space="preserve">sasniedzamo rezultātu apraksts </w:t>
            </w:r>
            <w:r w:rsidRPr="004F24A6">
              <w:rPr>
                <w:bCs/>
                <w:color w:val="000000"/>
              </w:rPr>
              <w:t xml:space="preserve">(iekārtas, būves, infrastruktūra, rokasgrāmatas, filmas, pētniecības darbi u.tml.) </w:t>
            </w:r>
          </w:p>
          <w:p w14:paraId="63647378" w14:textId="77777777" w:rsidR="000D4340" w:rsidRPr="004F24A6" w:rsidRDefault="000D4340" w:rsidP="00232FBD"/>
        </w:tc>
        <w:tc>
          <w:tcPr>
            <w:tcW w:w="5689" w:type="dxa"/>
            <w:tcBorders>
              <w:top w:val="nil"/>
              <w:left w:val="nil"/>
              <w:bottom w:val="single" w:sz="8" w:space="0" w:color="auto"/>
              <w:right w:val="single" w:sz="8" w:space="0" w:color="auto"/>
            </w:tcBorders>
            <w:shd w:val="clear" w:color="auto" w:fill="auto"/>
            <w:hideMark/>
          </w:tcPr>
          <w:p w14:paraId="012C330D" w14:textId="77777777" w:rsidR="00213DAB" w:rsidRDefault="000D4340" w:rsidP="00133CA6">
            <w:r w:rsidRPr="004F24A6">
              <w:t> </w:t>
            </w:r>
          </w:p>
          <w:p w14:paraId="522BA3B1" w14:textId="17AF2196" w:rsidR="00133CA6" w:rsidRPr="00952457" w:rsidRDefault="00952457" w:rsidP="00133CA6">
            <w:pPr>
              <w:rPr>
                <w:b/>
                <w:bCs/>
              </w:rPr>
            </w:pPr>
            <w:r w:rsidRPr="00952457">
              <w:rPr>
                <w:b/>
                <w:bCs/>
              </w:rPr>
              <w:t>Projekta rezultāti:</w:t>
            </w:r>
          </w:p>
          <w:p w14:paraId="117BB3E4" w14:textId="77777777" w:rsidR="00133CA6" w:rsidRDefault="00133CA6" w:rsidP="00133CA6">
            <w:pPr>
              <w:pStyle w:val="ListParagraph"/>
              <w:numPr>
                <w:ilvl w:val="0"/>
                <w:numId w:val="14"/>
              </w:numPr>
            </w:pPr>
            <w:r>
              <w:t>Kultūras tūrisma vietējā potenciāla novērtēšanas metodika</w:t>
            </w:r>
          </w:p>
          <w:p w14:paraId="3C8EEB1D" w14:textId="3C11DEA7" w:rsidR="00133CA6" w:rsidRDefault="00133CA6" w:rsidP="00133CA6">
            <w:pPr>
              <w:pStyle w:val="ListParagraph"/>
              <w:numPr>
                <w:ilvl w:val="0"/>
                <w:numId w:val="14"/>
              </w:numPr>
            </w:pPr>
            <w:r>
              <w:t>Rīk</w:t>
            </w:r>
            <w:r w:rsidR="00952457">
              <w:t>i</w:t>
            </w:r>
            <w:r>
              <w:t xml:space="preserve"> kultūras tūrisma vietējā potenciāla novērtēšanai</w:t>
            </w:r>
          </w:p>
          <w:p w14:paraId="3776773C" w14:textId="2C7B17FC" w:rsidR="00133CA6" w:rsidRDefault="00133CA6" w:rsidP="00133CA6">
            <w:pPr>
              <w:pStyle w:val="ListParagraph"/>
              <w:numPr>
                <w:ilvl w:val="0"/>
                <w:numId w:val="14"/>
              </w:numPr>
            </w:pPr>
            <w:r>
              <w:t>Pilotu reģionu</w:t>
            </w:r>
            <w:r w:rsidR="00952457">
              <w:t xml:space="preserve"> kultūras tūrisma</w:t>
            </w:r>
            <w:r>
              <w:t xml:space="preserve"> novērtējuma rezultāti</w:t>
            </w:r>
            <w:r w:rsidR="00952457">
              <w:t>, stipro un vājo pušu novērtējums</w:t>
            </w:r>
          </w:p>
          <w:p w14:paraId="0C7D399E" w14:textId="1D5BEB67" w:rsidR="00133CA6" w:rsidRDefault="00133CA6" w:rsidP="00133CA6">
            <w:pPr>
              <w:pStyle w:val="ListParagraph"/>
              <w:numPr>
                <w:ilvl w:val="0"/>
                <w:numId w:val="14"/>
              </w:numPr>
            </w:pPr>
            <w:r>
              <w:t xml:space="preserve">Atvērto datu balstīts novērtējums par </w:t>
            </w:r>
            <w:r w:rsidR="001B3EA3">
              <w:t xml:space="preserve">pilotu </w:t>
            </w:r>
            <w:r>
              <w:t>reģioniem</w:t>
            </w:r>
          </w:p>
          <w:p w14:paraId="5488A50A" w14:textId="10C51EEC" w:rsidR="001B3EA3" w:rsidRDefault="001B3EA3" w:rsidP="001B3EA3">
            <w:pPr>
              <w:pStyle w:val="ListParagraph"/>
              <w:numPr>
                <w:ilvl w:val="0"/>
                <w:numId w:val="14"/>
              </w:numPr>
            </w:pPr>
            <w:r>
              <w:t xml:space="preserve">Mācību materiālu un labākās prakses </w:t>
            </w:r>
            <w:proofErr w:type="spellStart"/>
            <w:r>
              <w:t>portfolio</w:t>
            </w:r>
            <w:proofErr w:type="spellEnd"/>
          </w:p>
          <w:p w14:paraId="282D2C04" w14:textId="541B963B" w:rsidR="001B3EA3" w:rsidRDefault="001B3EA3" w:rsidP="001B3EA3">
            <w:pPr>
              <w:pStyle w:val="ListParagraph"/>
              <w:numPr>
                <w:ilvl w:val="0"/>
                <w:numId w:val="14"/>
              </w:numPr>
            </w:pPr>
            <w:r>
              <w:t xml:space="preserve">Tiešsaistes apmācības aktivitātes (tīmekļa semināri, attālināti </w:t>
            </w:r>
            <w:proofErr w:type="spellStart"/>
            <w:r>
              <w:t>hakatoni</w:t>
            </w:r>
            <w:proofErr w:type="spellEnd"/>
            <w:r>
              <w:t>, u.c.)</w:t>
            </w:r>
            <w:r w:rsidR="00952457">
              <w:t xml:space="preserve"> – vismaz trīs pasākumu kopums, kas ietver IT apmācības, labo prakšu prezentācija, vizīte. </w:t>
            </w:r>
          </w:p>
          <w:p w14:paraId="4E70B1E6" w14:textId="5C0C9228" w:rsidR="001B3EA3" w:rsidRDefault="001B3EA3" w:rsidP="001B3EA3">
            <w:pPr>
              <w:pStyle w:val="ListParagraph"/>
              <w:numPr>
                <w:ilvl w:val="0"/>
                <w:numId w:val="14"/>
              </w:numPr>
            </w:pPr>
            <w:r>
              <w:t>Kultūras tūrisma stratēģiju izstrādes metodika</w:t>
            </w:r>
          </w:p>
          <w:p w14:paraId="5465AB35" w14:textId="77777777" w:rsidR="001B3EA3" w:rsidRDefault="001B3EA3" w:rsidP="001B3EA3">
            <w:pPr>
              <w:pStyle w:val="ListParagraph"/>
              <w:numPr>
                <w:ilvl w:val="0"/>
                <w:numId w:val="14"/>
              </w:numPr>
            </w:pPr>
            <w:r>
              <w:t>Instrumenti kultūras tūrisma stratēģiju izstrādei</w:t>
            </w:r>
          </w:p>
          <w:p w14:paraId="5B65E43F" w14:textId="380E0F4C" w:rsidR="001B3EA3" w:rsidRDefault="001B3EA3" w:rsidP="001B3EA3">
            <w:pPr>
              <w:pStyle w:val="ListParagraph"/>
              <w:numPr>
                <w:ilvl w:val="0"/>
                <w:numId w:val="14"/>
              </w:numPr>
            </w:pPr>
            <w:r>
              <w:t>Kultūras tūrisma tematisko stratēģiju kopums</w:t>
            </w:r>
          </w:p>
          <w:p w14:paraId="58EAB3CC" w14:textId="4A3C8DF4" w:rsidR="001B3EA3" w:rsidRDefault="001B3EA3" w:rsidP="001B3EA3">
            <w:pPr>
              <w:pStyle w:val="ListParagraph"/>
              <w:numPr>
                <w:ilvl w:val="0"/>
                <w:numId w:val="14"/>
              </w:numPr>
            </w:pPr>
            <w:r>
              <w:t xml:space="preserve">Vietējo kultūras tūrisma stratēģiju kopums </w:t>
            </w:r>
          </w:p>
          <w:p w14:paraId="6048FC42" w14:textId="77777777" w:rsidR="00284C75" w:rsidRPr="00284C75" w:rsidRDefault="00284C75" w:rsidP="00284C75">
            <w:pPr>
              <w:pStyle w:val="ListParagraph"/>
              <w:numPr>
                <w:ilvl w:val="0"/>
                <w:numId w:val="14"/>
              </w:numPr>
            </w:pPr>
            <w:r w:rsidRPr="00284C75">
              <w:t>Digitālā inovācijas rīka (</w:t>
            </w:r>
            <w:proofErr w:type="spellStart"/>
            <w:r w:rsidRPr="00284C75">
              <w:t>Digital</w:t>
            </w:r>
            <w:proofErr w:type="spellEnd"/>
            <w:r w:rsidRPr="00284C75">
              <w:t xml:space="preserve"> </w:t>
            </w:r>
            <w:proofErr w:type="spellStart"/>
            <w:r w:rsidRPr="00284C75">
              <w:t>Innovation</w:t>
            </w:r>
            <w:proofErr w:type="spellEnd"/>
            <w:r w:rsidRPr="00284C75">
              <w:t xml:space="preserve"> </w:t>
            </w:r>
            <w:proofErr w:type="spellStart"/>
            <w:r w:rsidRPr="00284C75">
              <w:t>Hub</w:t>
            </w:r>
            <w:proofErr w:type="spellEnd"/>
            <w:r w:rsidRPr="00284C75">
              <w:t xml:space="preserve">) izstrāde, kas sevī ietvers iepriekš minēto rezultātu apkopojumu un būs izmantojums ārpus projekta partnerības savu vietējo kultūras tūrisma stratēģiju izstrādei.  </w:t>
            </w:r>
          </w:p>
          <w:p w14:paraId="56C91AF4" w14:textId="021D4943" w:rsidR="00133CA6" w:rsidRDefault="00133CA6" w:rsidP="00133CA6"/>
          <w:p w14:paraId="3890528D" w14:textId="3CBC37F7" w:rsidR="00952457" w:rsidRDefault="00952457" w:rsidP="00133CA6">
            <w:pPr>
              <w:rPr>
                <w:b/>
                <w:bCs/>
              </w:rPr>
            </w:pPr>
            <w:r w:rsidRPr="00952457">
              <w:rPr>
                <w:b/>
                <w:bCs/>
              </w:rPr>
              <w:t xml:space="preserve">ZPR rezultāti: </w:t>
            </w:r>
          </w:p>
          <w:p w14:paraId="754EB9BA" w14:textId="77777777" w:rsidR="00952457" w:rsidRDefault="00952457" w:rsidP="00133CA6">
            <w:pPr>
              <w:pStyle w:val="ListParagraph"/>
              <w:numPr>
                <w:ilvl w:val="0"/>
                <w:numId w:val="15"/>
              </w:numPr>
            </w:pPr>
            <w:r w:rsidRPr="00952457">
              <w:t>Kultūras tūrisma esošās situācijas izvērtējums</w:t>
            </w:r>
          </w:p>
          <w:p w14:paraId="1A2D6D72" w14:textId="453A7A7F" w:rsidR="00952457" w:rsidRDefault="00952457" w:rsidP="00133CA6">
            <w:pPr>
              <w:pStyle w:val="ListParagraph"/>
              <w:numPr>
                <w:ilvl w:val="0"/>
                <w:numId w:val="15"/>
              </w:numPr>
            </w:pPr>
            <w:r w:rsidRPr="00952457">
              <w:t xml:space="preserve">Kultūras tūrisma stratēģijas izstrāde, ietverot rekomendācijas no citu pilotu reģionu labās prakses </w:t>
            </w:r>
          </w:p>
          <w:p w14:paraId="5AF0D4AC" w14:textId="77777777" w:rsidR="00952457" w:rsidRDefault="00952457" w:rsidP="00133CA6">
            <w:pPr>
              <w:pStyle w:val="ListParagraph"/>
              <w:numPr>
                <w:ilvl w:val="0"/>
                <w:numId w:val="15"/>
              </w:numPr>
            </w:pPr>
            <w:r>
              <w:t>Kultūras tūrisma interaktīvās kartes izstrāde ar 3D elementiem ievietošanai ZPR mājaslapā</w:t>
            </w:r>
          </w:p>
          <w:p w14:paraId="4665B102" w14:textId="1FA4DC86" w:rsidR="00952457" w:rsidRDefault="00952457" w:rsidP="00133CA6">
            <w:pPr>
              <w:pStyle w:val="ListParagraph"/>
              <w:numPr>
                <w:ilvl w:val="0"/>
                <w:numId w:val="15"/>
              </w:numPr>
            </w:pPr>
            <w:r>
              <w:t>2 tiešsaistes apmācības projekta partneriem</w:t>
            </w:r>
            <w:r w:rsidR="003963B4">
              <w:t>, ietverot</w:t>
            </w:r>
            <w:r>
              <w:t xml:space="preserve"> </w:t>
            </w:r>
            <w:r w:rsidR="003963B4" w:rsidRPr="003963B4">
              <w:t>labo prakšu prezentācija</w:t>
            </w:r>
            <w:r w:rsidR="003963B4">
              <w:t>s</w:t>
            </w:r>
            <w:r w:rsidR="003963B4" w:rsidRPr="003963B4">
              <w:t>, vizīt</w:t>
            </w:r>
            <w:r w:rsidR="003963B4">
              <w:t>i</w:t>
            </w:r>
          </w:p>
          <w:p w14:paraId="55B2EF17" w14:textId="2AEA77BB" w:rsidR="003963B4" w:rsidRPr="00952457" w:rsidRDefault="003963B4" w:rsidP="00133CA6">
            <w:pPr>
              <w:pStyle w:val="ListParagraph"/>
              <w:numPr>
                <w:ilvl w:val="0"/>
                <w:numId w:val="15"/>
              </w:numPr>
            </w:pPr>
            <w:r>
              <w:t>1 diskusija Zemgales ieinteresētajām pusēm</w:t>
            </w:r>
          </w:p>
          <w:p w14:paraId="44F9C30A" w14:textId="77777777" w:rsidR="00952457" w:rsidRPr="00952457" w:rsidRDefault="00952457" w:rsidP="00133CA6"/>
          <w:p w14:paraId="1FAEBF5A" w14:textId="7F49219B" w:rsidR="000D4340" w:rsidRPr="004F24A6" w:rsidRDefault="000D4340" w:rsidP="00133CA6"/>
        </w:tc>
      </w:tr>
      <w:tr w:rsidR="000D4340" w14:paraId="397C162C" w14:textId="77777777" w:rsidTr="006E1F6F">
        <w:trPr>
          <w:trHeight w:val="947"/>
        </w:trPr>
        <w:tc>
          <w:tcPr>
            <w:tcW w:w="516" w:type="dxa"/>
            <w:tcBorders>
              <w:top w:val="nil"/>
              <w:left w:val="single" w:sz="8" w:space="0" w:color="auto"/>
              <w:bottom w:val="single" w:sz="8" w:space="0" w:color="auto"/>
              <w:right w:val="single" w:sz="4" w:space="0" w:color="auto"/>
            </w:tcBorders>
            <w:shd w:val="clear" w:color="auto" w:fill="auto"/>
          </w:tcPr>
          <w:p w14:paraId="3D691413" w14:textId="77777777" w:rsidR="000D4340" w:rsidRPr="004F24A6" w:rsidRDefault="000D4340" w:rsidP="00232FBD">
            <w:r w:rsidRPr="004F24A6">
              <w:t>7.</w:t>
            </w:r>
          </w:p>
        </w:tc>
        <w:tc>
          <w:tcPr>
            <w:tcW w:w="4568" w:type="dxa"/>
            <w:tcBorders>
              <w:top w:val="nil"/>
              <w:left w:val="nil"/>
              <w:bottom w:val="single" w:sz="8" w:space="0" w:color="auto"/>
              <w:right w:val="single" w:sz="4" w:space="0" w:color="auto"/>
            </w:tcBorders>
            <w:shd w:val="clear" w:color="auto" w:fill="auto"/>
          </w:tcPr>
          <w:p w14:paraId="03340043" w14:textId="77777777" w:rsidR="000D4340" w:rsidRPr="004F24A6" w:rsidRDefault="000D4340" w:rsidP="00232FBD">
            <w:r w:rsidRPr="004F24A6">
              <w:rPr>
                <w:b/>
              </w:rPr>
              <w:t>Projekta sasaiste ar nozares politikas plānošanas dokumentiem un nozares politikas ieviešanu</w:t>
            </w:r>
            <w:r w:rsidRPr="004F24A6">
              <w:t xml:space="preserve"> (atsauces uz politikas plānošanas dokumentiem, normatīvajiem aktiem, vadlīnijām un tml.), t.sk., </w:t>
            </w:r>
            <w:r w:rsidRPr="004F24A6">
              <w:rPr>
                <w:b/>
              </w:rPr>
              <w:t>kā plānotie projekta rezultāti tiks izmantoti (varēs tikt izmantoti) vai sekmēs nozares politikas ieviešanu</w:t>
            </w:r>
          </w:p>
        </w:tc>
        <w:tc>
          <w:tcPr>
            <w:tcW w:w="5689" w:type="dxa"/>
            <w:tcBorders>
              <w:top w:val="nil"/>
              <w:left w:val="nil"/>
              <w:bottom w:val="single" w:sz="8" w:space="0" w:color="auto"/>
              <w:right w:val="single" w:sz="8" w:space="0" w:color="auto"/>
            </w:tcBorders>
            <w:shd w:val="clear" w:color="auto" w:fill="auto"/>
          </w:tcPr>
          <w:p w14:paraId="12679A82" w14:textId="25DC5D58" w:rsidR="00C25D26" w:rsidRDefault="000D4340" w:rsidP="0078670C">
            <w:pPr>
              <w:jc w:val="both"/>
              <w:rPr>
                <w:rFonts w:eastAsia="Calibri"/>
              </w:rPr>
            </w:pPr>
            <w:r w:rsidRPr="009519A1">
              <w:t>Ī</w:t>
            </w:r>
            <w:r w:rsidRPr="009519A1">
              <w:rPr>
                <w:rFonts w:eastAsia="Calibri"/>
              </w:rPr>
              <w:t>stenojot projektu,</w:t>
            </w:r>
            <w:r w:rsidRPr="00B03415">
              <w:rPr>
                <w:rFonts w:eastAsia="Calibri"/>
              </w:rPr>
              <w:t xml:space="preserve"> tiks nodrošināta Zemgales plānošanas reģiona Attīstības programmas 2014.-</w:t>
            </w:r>
            <w:proofErr w:type="gramStart"/>
            <w:r w:rsidRPr="00B03415">
              <w:rPr>
                <w:rFonts w:eastAsia="Calibri"/>
              </w:rPr>
              <w:t>2020.gadam</w:t>
            </w:r>
            <w:proofErr w:type="gramEnd"/>
            <w:r w:rsidRPr="00B03415">
              <w:rPr>
                <w:rFonts w:eastAsia="Calibri"/>
              </w:rPr>
              <w:t xml:space="preserve"> rīcības virzien</w:t>
            </w:r>
            <w:r w:rsidR="005B7B3B">
              <w:rPr>
                <w:rFonts w:eastAsia="Calibri"/>
              </w:rPr>
              <w:t xml:space="preserve">a- </w:t>
            </w:r>
            <w:r w:rsidRPr="00B03415">
              <w:rPr>
                <w:rFonts w:eastAsia="Calibri"/>
              </w:rPr>
              <w:t xml:space="preserve"> </w:t>
            </w:r>
            <w:r w:rsidR="005B7B3B">
              <w:rPr>
                <w:rFonts w:eastAsia="Calibri"/>
              </w:rPr>
              <w:t xml:space="preserve"> </w:t>
            </w:r>
            <w:r w:rsidR="005B7B3B" w:rsidRPr="005B7B3B">
              <w:rPr>
                <w:rFonts w:eastAsia="Calibri"/>
              </w:rPr>
              <w:t>RV 1.4. Attīstīt Zemgales reģionam specifiskas tūrisma nišas un veicināt jaunu tūrisma produktu un pakalpojumu piedāvājumu</w:t>
            </w:r>
            <w:r w:rsidR="00C25D26">
              <w:rPr>
                <w:rFonts w:eastAsia="Calibri"/>
              </w:rPr>
              <w:t xml:space="preserve"> -  </w:t>
            </w:r>
            <w:r w:rsidRPr="00B03415">
              <w:rPr>
                <w:rFonts w:eastAsia="Calibri"/>
              </w:rPr>
              <w:t>īstenošana</w:t>
            </w:r>
            <w:r w:rsidR="00C25D26">
              <w:rPr>
                <w:rFonts w:eastAsia="Calibri"/>
              </w:rPr>
              <w:t xml:space="preserve">, veicinot esošo tūrisma produktu un apkalpojumu uzlabošanu. </w:t>
            </w:r>
          </w:p>
          <w:p w14:paraId="11F5CA92" w14:textId="394C2702" w:rsidR="00C25D26" w:rsidRDefault="00C25D26" w:rsidP="0078670C">
            <w:pPr>
              <w:jc w:val="both"/>
              <w:rPr>
                <w:rFonts w:eastAsia="Calibri"/>
              </w:rPr>
            </w:pPr>
            <w:r>
              <w:rPr>
                <w:rFonts w:eastAsia="Calibri"/>
              </w:rPr>
              <w:t xml:space="preserve">Ņemt vērā, ka kultūras tūrisms Zemgales reģionā ir viens no pamata tūrisma nozares pīlāriem, ir nepieciešams Kultūras tūrisma izvērtējums un stratēģijas izstrāde, nodrošinot arī nākamā plānošanas perioda plānotās </w:t>
            </w:r>
            <w:r>
              <w:rPr>
                <w:rFonts w:eastAsia="Calibri"/>
              </w:rPr>
              <w:lastRenderedPageBreak/>
              <w:t xml:space="preserve">rīcības sadaļas tūrisma attīstībai. </w:t>
            </w:r>
            <w:r w:rsidR="00E06D46" w:rsidRPr="00C25D26">
              <w:rPr>
                <w:rFonts w:eastAsia="Calibri"/>
              </w:rPr>
              <w:t xml:space="preserve">Kultūras tūrisma attīstības līmenis atšķiras Latvijas reģionu starpā un joprojām nav līdzsvarots. </w:t>
            </w:r>
            <w:r w:rsidR="00E06D46">
              <w:rPr>
                <w:rFonts w:eastAsia="Calibri"/>
              </w:rPr>
              <w:t>Zemgales kultūras tūrisma stratēģijas izstrāde dos pilnīgu un detalizētu priekšstatu par nepieciešamām darbībām un mērķtiecīgu finansējuma ieguldījumu nākamajā plānošanas periodā, veicinot līdzsvarotu un efektīvu tūrisma attīstību reģionā</w:t>
            </w:r>
          </w:p>
          <w:p w14:paraId="7CFAB844" w14:textId="388D11FF" w:rsidR="000D4340" w:rsidRPr="00C25D26" w:rsidRDefault="000D4340" w:rsidP="00232FBD">
            <w:pPr>
              <w:rPr>
                <w:rFonts w:eastAsia="Calibri"/>
              </w:rPr>
            </w:pPr>
          </w:p>
        </w:tc>
      </w:tr>
      <w:tr w:rsidR="000D4340" w14:paraId="2B6EC2A1" w14:textId="77777777" w:rsidTr="006E1F6F">
        <w:trPr>
          <w:trHeight w:val="694"/>
        </w:trPr>
        <w:tc>
          <w:tcPr>
            <w:tcW w:w="516" w:type="dxa"/>
            <w:tcBorders>
              <w:top w:val="nil"/>
              <w:left w:val="single" w:sz="8" w:space="0" w:color="auto"/>
              <w:bottom w:val="single" w:sz="8" w:space="0" w:color="auto"/>
              <w:right w:val="single" w:sz="4" w:space="0" w:color="auto"/>
            </w:tcBorders>
            <w:shd w:val="clear" w:color="auto" w:fill="auto"/>
            <w:hideMark/>
          </w:tcPr>
          <w:p w14:paraId="00138AD2" w14:textId="54A6E070" w:rsidR="000D4340" w:rsidRPr="004F24A6" w:rsidRDefault="00E06D46" w:rsidP="00232FBD">
            <w:r>
              <w:lastRenderedPageBreak/>
              <w:t>8</w:t>
            </w:r>
            <w:r w:rsidR="000D4340" w:rsidRPr="004F24A6">
              <w:t>.</w:t>
            </w:r>
          </w:p>
        </w:tc>
        <w:tc>
          <w:tcPr>
            <w:tcW w:w="4568" w:type="dxa"/>
            <w:tcBorders>
              <w:top w:val="nil"/>
              <w:left w:val="nil"/>
              <w:bottom w:val="single" w:sz="8" w:space="0" w:color="auto"/>
              <w:right w:val="single" w:sz="4" w:space="0" w:color="auto"/>
            </w:tcBorders>
            <w:shd w:val="clear" w:color="auto" w:fill="auto"/>
          </w:tcPr>
          <w:p w14:paraId="08C15689" w14:textId="77777777" w:rsidR="000D4340" w:rsidRPr="004F24A6" w:rsidRDefault="000D4340" w:rsidP="00232FBD">
            <w:pPr>
              <w:rPr>
                <w:color w:val="000000"/>
              </w:rPr>
            </w:pPr>
            <w:r w:rsidRPr="004F24A6">
              <w:rPr>
                <w:b/>
                <w:color w:val="000000"/>
              </w:rPr>
              <w:t>Projekta idejas iesniedzēja funkcija</w:t>
            </w:r>
            <w:r w:rsidRPr="004F24A6">
              <w:rPr>
                <w:color w:val="000000"/>
              </w:rPr>
              <w:t xml:space="preserve">, kas tiek nodrošināta, </w:t>
            </w:r>
            <w:r>
              <w:rPr>
                <w:b/>
                <w:bCs/>
                <w:color w:val="000000"/>
              </w:rPr>
              <w:t xml:space="preserve">un kapacitāte, </w:t>
            </w:r>
            <w:r w:rsidRPr="004F24A6">
              <w:rPr>
                <w:color w:val="000000"/>
              </w:rPr>
              <w:t>īstenojot projektu</w:t>
            </w:r>
          </w:p>
        </w:tc>
        <w:tc>
          <w:tcPr>
            <w:tcW w:w="5689" w:type="dxa"/>
            <w:tcBorders>
              <w:top w:val="nil"/>
              <w:left w:val="nil"/>
              <w:bottom w:val="single" w:sz="8" w:space="0" w:color="auto"/>
              <w:right w:val="single" w:sz="8" w:space="0" w:color="auto"/>
            </w:tcBorders>
            <w:shd w:val="clear" w:color="auto" w:fill="auto"/>
          </w:tcPr>
          <w:p w14:paraId="7C217ABE" w14:textId="08F69008" w:rsidR="000D4340" w:rsidRPr="004F24A6" w:rsidRDefault="000D4340" w:rsidP="00BB4ADA">
            <w:pPr>
              <w:jc w:val="both"/>
            </w:pPr>
            <w:r w:rsidRPr="00675F72">
              <w:rPr>
                <w:rFonts w:eastAsia="Calibri"/>
              </w:rPr>
              <w:t xml:space="preserve">Saskaņā ar Reģionālās attīstības likuma 16.1 pantu </w:t>
            </w:r>
            <w:r w:rsidRPr="00E708EE">
              <w:rPr>
                <w:rFonts w:eastAsia="Calibri"/>
              </w:rPr>
              <w:t xml:space="preserve">plānošanas reģioni veic attīstības plānošanas dokumentu izstrādi, koordinē un veicina plānošanas reģiona attīstības pasākumu īstenošanu, uzraudzību un novērtēšanu. Projektā </w:t>
            </w:r>
            <w:r w:rsidRPr="00121F5E">
              <w:rPr>
                <w:rFonts w:eastAsia="Calibri"/>
              </w:rPr>
              <w:t>plānotās aktivitātes palīdzēs sasniegt Zemgales plānošanas reģiona attīstības programmā un Rīcības plānā nospraustos mērķus</w:t>
            </w:r>
            <w:r w:rsidR="00BB4ADA">
              <w:rPr>
                <w:rFonts w:eastAsia="Calibri"/>
              </w:rPr>
              <w:t>.</w:t>
            </w:r>
            <w:r>
              <w:rPr>
                <w:rFonts w:eastAsia="Calibri"/>
              </w:rPr>
              <w:t xml:space="preserve">  </w:t>
            </w:r>
          </w:p>
        </w:tc>
      </w:tr>
      <w:tr w:rsidR="000D4340" w14:paraId="5CBAD5B6" w14:textId="77777777" w:rsidTr="006E1F6F">
        <w:trPr>
          <w:trHeight w:val="712"/>
        </w:trPr>
        <w:tc>
          <w:tcPr>
            <w:tcW w:w="516" w:type="dxa"/>
            <w:tcBorders>
              <w:top w:val="nil"/>
              <w:left w:val="single" w:sz="8" w:space="0" w:color="auto"/>
              <w:bottom w:val="single" w:sz="8" w:space="0" w:color="auto"/>
              <w:right w:val="single" w:sz="4" w:space="0" w:color="auto"/>
            </w:tcBorders>
            <w:shd w:val="clear" w:color="auto" w:fill="auto"/>
            <w:hideMark/>
          </w:tcPr>
          <w:p w14:paraId="532D68A3" w14:textId="24BEB063" w:rsidR="000D4340" w:rsidRPr="004F24A6" w:rsidRDefault="00E06D46" w:rsidP="00232FBD">
            <w:r>
              <w:t>9</w:t>
            </w:r>
            <w:r w:rsidR="000D4340" w:rsidRPr="004F24A6">
              <w:t xml:space="preserve">. </w:t>
            </w:r>
          </w:p>
        </w:tc>
        <w:tc>
          <w:tcPr>
            <w:tcW w:w="4568" w:type="dxa"/>
            <w:tcBorders>
              <w:top w:val="nil"/>
              <w:left w:val="nil"/>
              <w:bottom w:val="single" w:sz="8" w:space="0" w:color="auto"/>
              <w:right w:val="single" w:sz="4" w:space="0" w:color="auto"/>
            </w:tcBorders>
            <w:shd w:val="clear" w:color="auto" w:fill="auto"/>
          </w:tcPr>
          <w:p w14:paraId="1014205E" w14:textId="77777777" w:rsidR="000D4340" w:rsidRPr="004F24A6" w:rsidRDefault="000D4340" w:rsidP="00232FBD">
            <w:r w:rsidRPr="004F24A6">
              <w:t xml:space="preserve">Projekta ietvaros </w:t>
            </w:r>
            <w:r w:rsidRPr="00CC2DC4">
              <w:rPr>
                <w:b/>
                <w:bCs/>
              </w:rPr>
              <w:t>plānotā sadarbība</w:t>
            </w:r>
            <w:r>
              <w:rPr>
                <w:b/>
                <w:bCs/>
              </w:rPr>
              <w:t xml:space="preserve"> </w:t>
            </w:r>
            <w:r>
              <w:t>(norādīt informāciju, vai projekta idejas iesniedzējs ir vadošais vai sadarbības partneris projekta īstenošanā)</w:t>
            </w:r>
            <w:r w:rsidRPr="004F24A6">
              <w:t>/</w:t>
            </w:r>
            <w:r w:rsidRPr="004F24A6">
              <w:rPr>
                <w:b/>
                <w:bCs/>
              </w:rPr>
              <w:t xml:space="preserve">projekta partneri </w:t>
            </w:r>
            <w:r w:rsidRPr="004F24A6">
              <w:t>un to loma</w:t>
            </w:r>
          </w:p>
          <w:p w14:paraId="6F2A5FE2" w14:textId="77777777" w:rsidR="000D4340" w:rsidRPr="004F24A6" w:rsidRDefault="000D4340" w:rsidP="00232FBD"/>
        </w:tc>
        <w:tc>
          <w:tcPr>
            <w:tcW w:w="5689" w:type="dxa"/>
            <w:tcBorders>
              <w:top w:val="nil"/>
              <w:left w:val="nil"/>
              <w:bottom w:val="single" w:sz="8" w:space="0" w:color="auto"/>
              <w:right w:val="single" w:sz="8" w:space="0" w:color="auto"/>
            </w:tcBorders>
            <w:shd w:val="clear" w:color="auto" w:fill="auto"/>
            <w:hideMark/>
          </w:tcPr>
          <w:p w14:paraId="665FCC78" w14:textId="77777777" w:rsidR="00E93935" w:rsidRPr="004B050B" w:rsidRDefault="000D4340" w:rsidP="00E93935">
            <w:pPr>
              <w:rPr>
                <w:b/>
                <w:color w:val="000000"/>
                <w:sz w:val="22"/>
                <w:szCs w:val="22"/>
              </w:rPr>
            </w:pPr>
            <w:r w:rsidRPr="004F24A6">
              <w:t> </w:t>
            </w:r>
            <w:r w:rsidR="00E93935" w:rsidRPr="004B050B">
              <w:rPr>
                <w:b/>
                <w:color w:val="000000"/>
                <w:sz w:val="22"/>
                <w:szCs w:val="22"/>
              </w:rPr>
              <w:t xml:space="preserve">PROJEKTA VADOŠAIS PARTNERIS: </w:t>
            </w:r>
          </w:p>
          <w:p w14:paraId="043408AA" w14:textId="77777777" w:rsidR="00E93935" w:rsidRPr="00854D76" w:rsidRDefault="00E93935" w:rsidP="00E93935">
            <w:pPr>
              <w:rPr>
                <w:sz w:val="22"/>
                <w:szCs w:val="22"/>
              </w:rPr>
            </w:pPr>
            <w:proofErr w:type="spellStart"/>
            <w:r w:rsidRPr="00854D76">
              <w:rPr>
                <w:sz w:val="22"/>
                <w:szCs w:val="22"/>
              </w:rPr>
              <w:t>Rietumbohēmijas</w:t>
            </w:r>
            <w:proofErr w:type="spellEnd"/>
            <w:r w:rsidRPr="00854D76">
              <w:rPr>
                <w:sz w:val="22"/>
                <w:szCs w:val="22"/>
              </w:rPr>
              <w:t xml:space="preserve"> Universitāte (</w:t>
            </w:r>
            <w:proofErr w:type="spellStart"/>
            <w:r w:rsidRPr="00854D76">
              <w:rPr>
                <w:sz w:val="22"/>
                <w:szCs w:val="22"/>
              </w:rPr>
              <w:t>University</w:t>
            </w:r>
            <w:proofErr w:type="spellEnd"/>
            <w:r w:rsidRPr="00854D76">
              <w:rPr>
                <w:sz w:val="22"/>
                <w:szCs w:val="22"/>
              </w:rPr>
              <w:t xml:space="preserve"> </w:t>
            </w:r>
            <w:proofErr w:type="spellStart"/>
            <w:r w:rsidRPr="00854D76">
              <w:rPr>
                <w:sz w:val="22"/>
                <w:szCs w:val="22"/>
              </w:rPr>
              <w:t>of</w:t>
            </w:r>
            <w:proofErr w:type="spellEnd"/>
            <w:r w:rsidRPr="00854D76">
              <w:rPr>
                <w:sz w:val="22"/>
                <w:szCs w:val="22"/>
              </w:rPr>
              <w:t xml:space="preserve"> </w:t>
            </w:r>
            <w:proofErr w:type="spellStart"/>
            <w:r w:rsidRPr="00854D76">
              <w:rPr>
                <w:sz w:val="22"/>
                <w:szCs w:val="22"/>
              </w:rPr>
              <w:t>West</w:t>
            </w:r>
            <w:proofErr w:type="spellEnd"/>
            <w:r w:rsidRPr="00854D76">
              <w:rPr>
                <w:sz w:val="22"/>
                <w:szCs w:val="22"/>
              </w:rPr>
              <w:t xml:space="preserve"> </w:t>
            </w:r>
            <w:proofErr w:type="spellStart"/>
            <w:r w:rsidRPr="00854D76">
              <w:rPr>
                <w:sz w:val="22"/>
                <w:szCs w:val="22"/>
              </w:rPr>
              <w:t>Bohemia</w:t>
            </w:r>
            <w:proofErr w:type="spellEnd"/>
            <w:r w:rsidRPr="00854D76">
              <w:rPr>
                <w:sz w:val="22"/>
                <w:szCs w:val="22"/>
              </w:rPr>
              <w:t>, Čehija)</w:t>
            </w:r>
          </w:p>
          <w:p w14:paraId="5B3D18E7" w14:textId="77777777" w:rsidR="00E93935" w:rsidRPr="00854D76" w:rsidRDefault="00E93935" w:rsidP="00E93935">
            <w:pPr>
              <w:rPr>
                <w:sz w:val="22"/>
                <w:szCs w:val="22"/>
              </w:rPr>
            </w:pPr>
            <w:r w:rsidRPr="00854D76">
              <w:rPr>
                <w:sz w:val="22"/>
                <w:szCs w:val="22"/>
              </w:rPr>
              <w:t>Projekta partneri:</w:t>
            </w:r>
          </w:p>
          <w:p w14:paraId="51F14A22" w14:textId="77777777" w:rsidR="00E93935" w:rsidRPr="00854D76" w:rsidRDefault="00E93935" w:rsidP="00E93935">
            <w:pPr>
              <w:pStyle w:val="ListParagraph"/>
              <w:numPr>
                <w:ilvl w:val="0"/>
                <w:numId w:val="12"/>
              </w:numPr>
              <w:spacing w:after="160" w:line="259" w:lineRule="auto"/>
              <w:rPr>
                <w:sz w:val="22"/>
                <w:szCs w:val="22"/>
                <w:lang w:val="cs-CZ"/>
              </w:rPr>
            </w:pPr>
            <w:r w:rsidRPr="00854D76">
              <w:rPr>
                <w:sz w:val="22"/>
                <w:szCs w:val="22"/>
              </w:rPr>
              <w:t>NGO “</w:t>
            </w:r>
            <w:r w:rsidRPr="00854D76">
              <w:rPr>
                <w:sz w:val="22"/>
                <w:szCs w:val="22"/>
                <w:lang w:val="en-US"/>
              </w:rPr>
              <w:t xml:space="preserve">Plan4all” ( </w:t>
            </w:r>
            <w:proofErr w:type="spellStart"/>
            <w:r w:rsidRPr="00854D76">
              <w:rPr>
                <w:sz w:val="22"/>
                <w:szCs w:val="22"/>
                <w:lang w:val="en-US"/>
              </w:rPr>
              <w:t>Čehija</w:t>
            </w:r>
            <w:proofErr w:type="spellEnd"/>
            <w:r w:rsidRPr="00854D76">
              <w:rPr>
                <w:sz w:val="22"/>
                <w:szCs w:val="22"/>
                <w:lang w:val="en-US"/>
              </w:rPr>
              <w:t>)</w:t>
            </w:r>
          </w:p>
          <w:p w14:paraId="30B5C9A1" w14:textId="77777777" w:rsidR="00E93935" w:rsidRPr="00854D76" w:rsidRDefault="00E93935" w:rsidP="00E93935">
            <w:pPr>
              <w:pStyle w:val="ListParagraph"/>
              <w:numPr>
                <w:ilvl w:val="0"/>
                <w:numId w:val="12"/>
              </w:numPr>
              <w:spacing w:after="160" w:line="259" w:lineRule="auto"/>
              <w:rPr>
                <w:sz w:val="22"/>
                <w:szCs w:val="22"/>
              </w:rPr>
            </w:pPr>
            <w:r w:rsidRPr="00854D76">
              <w:rPr>
                <w:sz w:val="22"/>
                <w:szCs w:val="22"/>
                <w:lang w:val="en-US"/>
              </w:rPr>
              <w:t xml:space="preserve">Vienna University of Technology </w:t>
            </w:r>
            <w:r w:rsidRPr="00854D76">
              <w:rPr>
                <w:sz w:val="22"/>
                <w:szCs w:val="22"/>
              </w:rPr>
              <w:t xml:space="preserve">(Austrija) </w:t>
            </w:r>
          </w:p>
          <w:p w14:paraId="4904DFB5" w14:textId="77777777" w:rsidR="00E93935" w:rsidRPr="00854D76" w:rsidRDefault="00E93935" w:rsidP="00E93935">
            <w:pPr>
              <w:pStyle w:val="ListParagraph"/>
              <w:numPr>
                <w:ilvl w:val="0"/>
                <w:numId w:val="12"/>
              </w:numPr>
              <w:spacing w:after="160" w:line="259" w:lineRule="auto"/>
              <w:rPr>
                <w:sz w:val="22"/>
                <w:szCs w:val="22"/>
                <w:lang w:val="cs-CZ"/>
              </w:rPr>
            </w:pPr>
            <w:proofErr w:type="spellStart"/>
            <w:r w:rsidRPr="00854D76">
              <w:rPr>
                <w:sz w:val="22"/>
                <w:szCs w:val="22"/>
                <w:lang w:val="en-US"/>
              </w:rPr>
              <w:t>Euroregion</w:t>
            </w:r>
            <w:proofErr w:type="spellEnd"/>
            <w:r w:rsidRPr="00854D76">
              <w:rPr>
                <w:sz w:val="22"/>
                <w:szCs w:val="22"/>
                <w:lang w:val="en-US"/>
              </w:rPr>
              <w:t xml:space="preserve"> </w:t>
            </w:r>
            <w:proofErr w:type="spellStart"/>
            <w:r w:rsidRPr="00854D76">
              <w:rPr>
                <w:sz w:val="22"/>
                <w:szCs w:val="22"/>
                <w:lang w:val="en-US"/>
              </w:rPr>
              <w:t>Donau-Moldau</w:t>
            </w:r>
            <w:proofErr w:type="spellEnd"/>
            <w:r w:rsidRPr="00854D76">
              <w:rPr>
                <w:sz w:val="22"/>
                <w:szCs w:val="22"/>
                <w:lang w:val="en-US"/>
              </w:rPr>
              <w:t xml:space="preserve"> (</w:t>
            </w:r>
            <w:proofErr w:type="spellStart"/>
            <w:r w:rsidRPr="00854D76">
              <w:rPr>
                <w:sz w:val="22"/>
                <w:szCs w:val="22"/>
                <w:lang w:val="en-US"/>
              </w:rPr>
              <w:t>Austrija</w:t>
            </w:r>
            <w:proofErr w:type="spellEnd"/>
            <w:r w:rsidRPr="00854D76">
              <w:rPr>
                <w:sz w:val="22"/>
                <w:szCs w:val="22"/>
                <w:lang w:val="en-US"/>
              </w:rPr>
              <w:t>)</w:t>
            </w:r>
          </w:p>
          <w:p w14:paraId="5B0701C3" w14:textId="77777777" w:rsidR="00E93935" w:rsidRPr="00854D76" w:rsidRDefault="00E93935" w:rsidP="00E93935">
            <w:pPr>
              <w:pStyle w:val="ListParagraph"/>
              <w:numPr>
                <w:ilvl w:val="0"/>
                <w:numId w:val="12"/>
              </w:numPr>
              <w:spacing w:after="160" w:line="259" w:lineRule="auto"/>
              <w:rPr>
                <w:sz w:val="22"/>
                <w:szCs w:val="22"/>
                <w:lang w:val="en-US"/>
              </w:rPr>
            </w:pPr>
            <w:proofErr w:type="spellStart"/>
            <w:r w:rsidRPr="00854D76">
              <w:rPr>
                <w:sz w:val="22"/>
                <w:szCs w:val="22"/>
                <w:lang w:val="en-US"/>
              </w:rPr>
              <w:t>Zemgale</w:t>
            </w:r>
            <w:proofErr w:type="spellEnd"/>
            <w:r w:rsidRPr="00854D76">
              <w:rPr>
                <w:sz w:val="22"/>
                <w:szCs w:val="22"/>
                <w:lang w:val="en-US"/>
              </w:rPr>
              <w:t xml:space="preserve"> Planning Region ( </w:t>
            </w:r>
            <w:proofErr w:type="spellStart"/>
            <w:r w:rsidRPr="00854D76">
              <w:rPr>
                <w:sz w:val="22"/>
                <w:szCs w:val="22"/>
                <w:lang w:val="en-US"/>
              </w:rPr>
              <w:t>Latvija</w:t>
            </w:r>
            <w:proofErr w:type="spellEnd"/>
            <w:r w:rsidRPr="00854D76">
              <w:rPr>
                <w:sz w:val="22"/>
                <w:szCs w:val="22"/>
                <w:lang w:val="en-US"/>
              </w:rPr>
              <w:t>)</w:t>
            </w:r>
          </w:p>
          <w:p w14:paraId="36DB7BF8"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 xml:space="preserve">Vidzeme University of Applied Sciences ( </w:t>
            </w:r>
            <w:proofErr w:type="spellStart"/>
            <w:r w:rsidRPr="00854D76">
              <w:rPr>
                <w:sz w:val="22"/>
                <w:szCs w:val="22"/>
                <w:lang w:val="en-US"/>
              </w:rPr>
              <w:t>Latvija</w:t>
            </w:r>
            <w:proofErr w:type="spellEnd"/>
            <w:r w:rsidRPr="00854D76">
              <w:rPr>
                <w:sz w:val="22"/>
                <w:szCs w:val="22"/>
                <w:lang w:val="en-US"/>
              </w:rPr>
              <w:t>)</w:t>
            </w:r>
          </w:p>
          <w:p w14:paraId="1D2FA2AD" w14:textId="77777777" w:rsidR="00E93935" w:rsidRPr="00854D76" w:rsidRDefault="00E93935" w:rsidP="00E93935">
            <w:pPr>
              <w:pStyle w:val="ListParagraph"/>
              <w:numPr>
                <w:ilvl w:val="0"/>
                <w:numId w:val="12"/>
              </w:numPr>
              <w:spacing w:after="160" w:line="259" w:lineRule="auto"/>
              <w:rPr>
                <w:sz w:val="22"/>
                <w:szCs w:val="22"/>
                <w:lang w:val="en-US"/>
              </w:rPr>
            </w:pPr>
            <w:proofErr w:type="spellStart"/>
            <w:r w:rsidRPr="00854D76">
              <w:rPr>
                <w:sz w:val="22"/>
                <w:szCs w:val="22"/>
                <w:lang w:val="en-US"/>
              </w:rPr>
              <w:t>Ellare</w:t>
            </w:r>
            <w:proofErr w:type="spellEnd"/>
            <w:r w:rsidRPr="00854D76">
              <w:rPr>
                <w:sz w:val="22"/>
                <w:szCs w:val="22"/>
                <w:lang w:val="en-US"/>
              </w:rPr>
              <w:t xml:space="preserve"> Oy (</w:t>
            </w:r>
            <w:proofErr w:type="spellStart"/>
            <w:r w:rsidRPr="00854D76">
              <w:rPr>
                <w:sz w:val="22"/>
                <w:szCs w:val="22"/>
                <w:lang w:val="en-US"/>
              </w:rPr>
              <w:t>Somija</w:t>
            </w:r>
            <w:proofErr w:type="spellEnd"/>
            <w:r w:rsidRPr="00854D76">
              <w:rPr>
                <w:sz w:val="22"/>
                <w:szCs w:val="22"/>
                <w:lang w:val="en-US"/>
              </w:rPr>
              <w:t xml:space="preserve">) </w:t>
            </w:r>
          </w:p>
          <w:p w14:paraId="4780888F" w14:textId="77777777" w:rsidR="00E93935" w:rsidRPr="00854D76" w:rsidRDefault="00E93935" w:rsidP="00E93935">
            <w:pPr>
              <w:pStyle w:val="ListParagraph"/>
              <w:numPr>
                <w:ilvl w:val="0"/>
                <w:numId w:val="12"/>
              </w:numPr>
              <w:rPr>
                <w:sz w:val="22"/>
                <w:szCs w:val="22"/>
                <w:lang w:val="en-US"/>
              </w:rPr>
            </w:pPr>
            <w:r w:rsidRPr="00854D76">
              <w:rPr>
                <w:sz w:val="22"/>
                <w:szCs w:val="22"/>
                <w:lang w:val="en-US"/>
              </w:rPr>
              <w:t>Smart &amp; Lean Hub Oy (</w:t>
            </w:r>
            <w:proofErr w:type="spellStart"/>
            <w:r w:rsidRPr="00854D76">
              <w:rPr>
                <w:sz w:val="22"/>
                <w:szCs w:val="22"/>
                <w:lang w:val="en-US"/>
              </w:rPr>
              <w:t>Somija</w:t>
            </w:r>
            <w:proofErr w:type="spellEnd"/>
            <w:r w:rsidRPr="00854D76">
              <w:rPr>
                <w:sz w:val="22"/>
                <w:szCs w:val="22"/>
                <w:lang w:val="en-US"/>
              </w:rPr>
              <w:t>)</w:t>
            </w:r>
          </w:p>
          <w:p w14:paraId="2903BB41"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VTT Technical Research Centre of Finland (</w:t>
            </w:r>
            <w:proofErr w:type="spellStart"/>
            <w:r w:rsidRPr="00854D76">
              <w:rPr>
                <w:sz w:val="22"/>
                <w:szCs w:val="22"/>
                <w:lang w:val="en-US"/>
              </w:rPr>
              <w:t>Somija</w:t>
            </w:r>
            <w:proofErr w:type="spellEnd"/>
            <w:r w:rsidRPr="00854D76">
              <w:rPr>
                <w:sz w:val="22"/>
                <w:szCs w:val="22"/>
                <w:lang w:val="en-US"/>
              </w:rPr>
              <w:t>)</w:t>
            </w:r>
          </w:p>
          <w:p w14:paraId="0F337645"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Matera city – EU Capital of Culture 2019  (</w:t>
            </w:r>
            <w:proofErr w:type="spellStart"/>
            <w:r w:rsidRPr="00854D76">
              <w:rPr>
                <w:sz w:val="22"/>
                <w:szCs w:val="22"/>
                <w:lang w:val="en-US"/>
              </w:rPr>
              <w:t>Itālija</w:t>
            </w:r>
            <w:proofErr w:type="spellEnd"/>
            <w:r w:rsidRPr="00854D76">
              <w:rPr>
                <w:sz w:val="22"/>
                <w:szCs w:val="22"/>
                <w:lang w:val="en-US"/>
              </w:rPr>
              <w:t>)</w:t>
            </w:r>
          </w:p>
          <w:p w14:paraId="444CFDBF"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Sant’ Anna School of Advanced Studies (</w:t>
            </w:r>
            <w:proofErr w:type="spellStart"/>
            <w:r w:rsidRPr="00854D76">
              <w:rPr>
                <w:sz w:val="22"/>
                <w:szCs w:val="22"/>
                <w:lang w:val="en-US"/>
              </w:rPr>
              <w:t>Itālija</w:t>
            </w:r>
            <w:proofErr w:type="spellEnd"/>
            <w:r w:rsidRPr="00854D76">
              <w:rPr>
                <w:sz w:val="22"/>
                <w:szCs w:val="22"/>
                <w:lang w:val="en-US"/>
              </w:rPr>
              <w:t>)</w:t>
            </w:r>
          </w:p>
          <w:p w14:paraId="58AF6991"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 xml:space="preserve">Region of </w:t>
            </w:r>
            <w:proofErr w:type="spellStart"/>
            <w:r w:rsidRPr="00854D76">
              <w:rPr>
                <w:sz w:val="22"/>
                <w:szCs w:val="22"/>
                <w:lang w:val="en-US"/>
              </w:rPr>
              <w:t>Argyrokastro</w:t>
            </w:r>
            <w:proofErr w:type="spellEnd"/>
            <w:r w:rsidRPr="00854D76">
              <w:rPr>
                <w:sz w:val="22"/>
                <w:szCs w:val="22"/>
                <w:lang w:val="en-US"/>
              </w:rPr>
              <w:t xml:space="preserve"> </w:t>
            </w:r>
            <w:proofErr w:type="spellStart"/>
            <w:r w:rsidRPr="00854D76">
              <w:rPr>
                <w:sz w:val="22"/>
                <w:szCs w:val="22"/>
                <w:lang w:val="en-US"/>
              </w:rPr>
              <w:t>Gjirokaster</w:t>
            </w:r>
            <w:proofErr w:type="spellEnd"/>
            <w:r w:rsidRPr="00854D76">
              <w:rPr>
                <w:sz w:val="22"/>
                <w:szCs w:val="22"/>
                <w:lang w:val="en-US"/>
              </w:rPr>
              <w:t xml:space="preserve"> (</w:t>
            </w:r>
            <w:proofErr w:type="spellStart"/>
            <w:r w:rsidRPr="00854D76">
              <w:rPr>
                <w:sz w:val="22"/>
                <w:szCs w:val="22"/>
                <w:lang w:val="en-US"/>
              </w:rPr>
              <w:t>Albānija</w:t>
            </w:r>
            <w:proofErr w:type="spellEnd"/>
            <w:r w:rsidRPr="00854D76">
              <w:rPr>
                <w:sz w:val="22"/>
                <w:szCs w:val="22"/>
                <w:lang w:val="en-US"/>
              </w:rPr>
              <w:t>)</w:t>
            </w:r>
          </w:p>
          <w:p w14:paraId="5C71D011"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NGO URBAN2020 (</w:t>
            </w:r>
            <w:proofErr w:type="spellStart"/>
            <w:r w:rsidRPr="00854D76">
              <w:rPr>
                <w:sz w:val="22"/>
                <w:szCs w:val="22"/>
                <w:lang w:val="en-US"/>
              </w:rPr>
              <w:t>Rumānija</w:t>
            </w:r>
            <w:proofErr w:type="spellEnd"/>
            <w:r w:rsidRPr="00854D76">
              <w:rPr>
                <w:sz w:val="22"/>
                <w:szCs w:val="22"/>
                <w:lang w:val="en-US"/>
              </w:rPr>
              <w:t xml:space="preserve">) </w:t>
            </w:r>
          </w:p>
          <w:p w14:paraId="154807B3" w14:textId="77777777" w:rsidR="00E93935" w:rsidRPr="00854D76" w:rsidRDefault="00E93935" w:rsidP="00E93935">
            <w:pPr>
              <w:pStyle w:val="ListParagraph"/>
              <w:numPr>
                <w:ilvl w:val="0"/>
                <w:numId w:val="12"/>
              </w:numPr>
              <w:rPr>
                <w:sz w:val="22"/>
                <w:szCs w:val="22"/>
                <w:lang w:val="cs-CZ"/>
              </w:rPr>
            </w:pPr>
            <w:r w:rsidRPr="00854D76">
              <w:rPr>
                <w:sz w:val="22"/>
                <w:szCs w:val="22"/>
                <w:lang w:val="en-US"/>
              </w:rPr>
              <w:t>NGO Serbian Canton (</w:t>
            </w:r>
            <w:proofErr w:type="spellStart"/>
            <w:r w:rsidRPr="00854D76">
              <w:rPr>
                <w:sz w:val="22"/>
                <w:szCs w:val="22"/>
                <w:lang w:val="en-US"/>
              </w:rPr>
              <w:t>Serbija</w:t>
            </w:r>
            <w:proofErr w:type="spellEnd"/>
            <w:r w:rsidRPr="00854D76">
              <w:rPr>
                <w:sz w:val="22"/>
                <w:szCs w:val="22"/>
                <w:lang w:val="en-US"/>
              </w:rPr>
              <w:t>)</w:t>
            </w:r>
          </w:p>
          <w:p w14:paraId="075C2A9C"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 xml:space="preserve">Green Growth Platform - </w:t>
            </w:r>
            <w:r w:rsidRPr="00854D76">
              <w:rPr>
                <w:sz w:val="22"/>
                <w:szCs w:val="22"/>
              </w:rPr>
              <w:t xml:space="preserve"> Platforma </w:t>
            </w:r>
            <w:proofErr w:type="spellStart"/>
            <w:r w:rsidRPr="00854D76">
              <w:rPr>
                <w:sz w:val="22"/>
                <w:szCs w:val="22"/>
              </w:rPr>
              <w:t>za</w:t>
            </w:r>
            <w:proofErr w:type="spellEnd"/>
            <w:r w:rsidRPr="00854D76">
              <w:rPr>
                <w:sz w:val="22"/>
                <w:szCs w:val="22"/>
              </w:rPr>
              <w:t xml:space="preserve"> </w:t>
            </w:r>
            <w:proofErr w:type="spellStart"/>
            <w:r w:rsidRPr="00854D76">
              <w:rPr>
                <w:sz w:val="22"/>
                <w:szCs w:val="22"/>
              </w:rPr>
              <w:t>zelen</w:t>
            </w:r>
            <w:proofErr w:type="spellEnd"/>
            <w:r w:rsidRPr="00854D76">
              <w:rPr>
                <w:sz w:val="22"/>
                <w:szCs w:val="22"/>
              </w:rPr>
              <w:t xml:space="preserve"> </w:t>
            </w:r>
            <w:proofErr w:type="spellStart"/>
            <w:r w:rsidRPr="00854D76">
              <w:rPr>
                <w:sz w:val="22"/>
                <w:szCs w:val="22"/>
              </w:rPr>
              <w:t>razvoj</w:t>
            </w:r>
            <w:proofErr w:type="spellEnd"/>
            <w:r w:rsidRPr="00854D76">
              <w:rPr>
                <w:sz w:val="22"/>
                <w:szCs w:val="22"/>
              </w:rPr>
              <w:t xml:space="preserve"> Skopje (</w:t>
            </w:r>
            <w:proofErr w:type="spellStart"/>
            <w:r w:rsidRPr="00854D76">
              <w:rPr>
                <w:sz w:val="22"/>
                <w:szCs w:val="22"/>
              </w:rPr>
              <w:t>Ziemeļmaķedonija</w:t>
            </w:r>
            <w:proofErr w:type="spellEnd"/>
            <w:r w:rsidRPr="00854D76">
              <w:rPr>
                <w:sz w:val="22"/>
                <w:szCs w:val="22"/>
              </w:rPr>
              <w:t xml:space="preserve">) </w:t>
            </w:r>
          </w:p>
          <w:p w14:paraId="75DB4835"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The University of Tourism and Management from Skopje</w:t>
            </w:r>
            <w:r w:rsidRPr="00854D76">
              <w:rPr>
                <w:sz w:val="22"/>
                <w:szCs w:val="22"/>
              </w:rPr>
              <w:t>(</w:t>
            </w:r>
            <w:proofErr w:type="spellStart"/>
            <w:r w:rsidRPr="00854D76">
              <w:rPr>
                <w:sz w:val="22"/>
                <w:szCs w:val="22"/>
              </w:rPr>
              <w:t>Ziemeļmaķedonija</w:t>
            </w:r>
            <w:proofErr w:type="spellEnd"/>
            <w:r w:rsidRPr="00854D76">
              <w:rPr>
                <w:sz w:val="22"/>
                <w:szCs w:val="22"/>
              </w:rPr>
              <w:t>)</w:t>
            </w:r>
          </w:p>
          <w:p w14:paraId="786E1987"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 xml:space="preserve">NGO </w:t>
            </w:r>
            <w:r w:rsidRPr="00854D76">
              <w:rPr>
                <w:color w:val="000000"/>
                <w:sz w:val="22"/>
                <w:szCs w:val="22"/>
              </w:rPr>
              <w:t xml:space="preserve"> </w:t>
            </w:r>
            <w:proofErr w:type="spellStart"/>
            <w:r w:rsidRPr="00854D76">
              <w:rPr>
                <w:color w:val="000000"/>
                <w:sz w:val="22"/>
                <w:szCs w:val="22"/>
              </w:rPr>
              <w:t>European</w:t>
            </w:r>
            <w:proofErr w:type="spellEnd"/>
            <w:r w:rsidRPr="00854D76">
              <w:rPr>
                <w:color w:val="000000"/>
                <w:sz w:val="22"/>
                <w:szCs w:val="22"/>
              </w:rPr>
              <w:t xml:space="preserve"> </w:t>
            </w:r>
            <w:proofErr w:type="spellStart"/>
            <w:r w:rsidRPr="00854D76">
              <w:rPr>
                <w:color w:val="000000"/>
                <w:sz w:val="22"/>
                <w:szCs w:val="22"/>
              </w:rPr>
              <w:t>Regional</w:t>
            </w:r>
            <w:proofErr w:type="spellEnd"/>
            <w:r w:rsidRPr="00854D76">
              <w:rPr>
                <w:color w:val="000000"/>
                <w:sz w:val="22"/>
                <w:szCs w:val="22"/>
              </w:rPr>
              <w:t xml:space="preserve"> </w:t>
            </w:r>
            <w:proofErr w:type="spellStart"/>
            <w:r w:rsidRPr="00854D76">
              <w:rPr>
                <w:color w:val="000000"/>
                <w:sz w:val="22"/>
                <w:szCs w:val="22"/>
              </w:rPr>
              <w:t>Framework</w:t>
            </w:r>
            <w:proofErr w:type="spellEnd"/>
            <w:r w:rsidRPr="00854D76">
              <w:rPr>
                <w:color w:val="000000"/>
                <w:sz w:val="22"/>
                <w:szCs w:val="22"/>
              </w:rPr>
              <w:t xml:space="preserve"> </w:t>
            </w:r>
            <w:proofErr w:type="spellStart"/>
            <w:r w:rsidRPr="00854D76">
              <w:rPr>
                <w:color w:val="000000"/>
                <w:sz w:val="22"/>
                <w:szCs w:val="22"/>
              </w:rPr>
              <w:t>For</w:t>
            </w:r>
            <w:proofErr w:type="spellEnd"/>
            <w:r w:rsidRPr="00854D76">
              <w:rPr>
                <w:color w:val="000000"/>
                <w:sz w:val="22"/>
                <w:szCs w:val="22"/>
              </w:rPr>
              <w:t xml:space="preserve"> Co-</w:t>
            </w:r>
            <w:proofErr w:type="spellStart"/>
            <w:r w:rsidRPr="00854D76">
              <w:rPr>
                <w:color w:val="000000"/>
                <w:sz w:val="22"/>
                <w:szCs w:val="22"/>
              </w:rPr>
              <w:t>Operation</w:t>
            </w:r>
            <w:proofErr w:type="spellEnd"/>
            <w:r w:rsidRPr="00854D76">
              <w:rPr>
                <w:color w:val="000000"/>
                <w:sz w:val="22"/>
                <w:szCs w:val="22"/>
              </w:rPr>
              <w:t xml:space="preserve"> </w:t>
            </w:r>
            <w:proofErr w:type="spellStart"/>
            <w:r w:rsidRPr="00854D76">
              <w:rPr>
                <w:color w:val="000000"/>
                <w:sz w:val="22"/>
                <w:szCs w:val="22"/>
              </w:rPr>
              <w:t>Association</w:t>
            </w:r>
            <w:proofErr w:type="spellEnd"/>
            <w:r w:rsidRPr="00854D76">
              <w:rPr>
                <w:color w:val="000000"/>
                <w:sz w:val="22"/>
                <w:szCs w:val="22"/>
              </w:rPr>
              <w:t xml:space="preserve"> (Grieķija)</w:t>
            </w:r>
          </w:p>
          <w:p w14:paraId="32D64F0C"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Municipality of Samsun (</w:t>
            </w:r>
            <w:proofErr w:type="spellStart"/>
            <w:r w:rsidRPr="00854D76">
              <w:rPr>
                <w:sz w:val="22"/>
                <w:szCs w:val="22"/>
                <w:lang w:val="en-US"/>
              </w:rPr>
              <w:t>Turcija</w:t>
            </w:r>
            <w:proofErr w:type="spellEnd"/>
            <w:r w:rsidRPr="00854D76">
              <w:rPr>
                <w:sz w:val="22"/>
                <w:szCs w:val="22"/>
                <w:lang w:val="en-US"/>
              </w:rPr>
              <w:t>)</w:t>
            </w:r>
          </w:p>
          <w:p w14:paraId="62A354B3" w14:textId="77777777" w:rsidR="00E93935" w:rsidRPr="00854D76" w:rsidRDefault="00E93935" w:rsidP="00E93935">
            <w:pPr>
              <w:pStyle w:val="ListParagraph"/>
              <w:numPr>
                <w:ilvl w:val="0"/>
                <w:numId w:val="12"/>
              </w:numPr>
              <w:spacing w:after="160" w:line="259" w:lineRule="auto"/>
              <w:rPr>
                <w:sz w:val="22"/>
                <w:szCs w:val="22"/>
                <w:lang w:val="en-US"/>
              </w:rPr>
            </w:pPr>
            <w:proofErr w:type="spellStart"/>
            <w:r w:rsidRPr="00854D76">
              <w:rPr>
                <w:color w:val="000000"/>
                <w:sz w:val="22"/>
                <w:szCs w:val="22"/>
              </w:rPr>
              <w:t>The</w:t>
            </w:r>
            <w:proofErr w:type="spellEnd"/>
            <w:r w:rsidRPr="00854D76">
              <w:rPr>
                <w:color w:val="000000"/>
                <w:sz w:val="22"/>
                <w:szCs w:val="22"/>
              </w:rPr>
              <w:t xml:space="preserve"> </w:t>
            </w:r>
            <w:proofErr w:type="spellStart"/>
            <w:r w:rsidRPr="00854D76">
              <w:rPr>
                <w:color w:val="000000"/>
                <w:sz w:val="22"/>
                <w:szCs w:val="22"/>
              </w:rPr>
              <w:t>National</w:t>
            </w:r>
            <w:proofErr w:type="spellEnd"/>
            <w:r w:rsidRPr="00854D76">
              <w:rPr>
                <w:color w:val="000000"/>
                <w:sz w:val="22"/>
                <w:szCs w:val="22"/>
              </w:rPr>
              <w:t xml:space="preserve"> </w:t>
            </w:r>
            <w:proofErr w:type="spellStart"/>
            <w:r w:rsidRPr="00854D76">
              <w:rPr>
                <w:color w:val="000000"/>
                <w:sz w:val="22"/>
                <w:szCs w:val="22"/>
              </w:rPr>
              <w:t>Microelectronics</w:t>
            </w:r>
            <w:proofErr w:type="spellEnd"/>
            <w:r w:rsidRPr="00854D76">
              <w:rPr>
                <w:color w:val="000000"/>
                <w:sz w:val="22"/>
                <w:szCs w:val="22"/>
              </w:rPr>
              <w:t xml:space="preserve"> </w:t>
            </w:r>
            <w:proofErr w:type="spellStart"/>
            <w:r w:rsidRPr="00854D76">
              <w:rPr>
                <w:color w:val="000000"/>
                <w:sz w:val="22"/>
                <w:szCs w:val="22"/>
              </w:rPr>
              <w:t>Applications</w:t>
            </w:r>
            <w:proofErr w:type="spellEnd"/>
            <w:r w:rsidRPr="00854D76">
              <w:rPr>
                <w:color w:val="000000"/>
                <w:sz w:val="22"/>
                <w:szCs w:val="22"/>
              </w:rPr>
              <w:t xml:space="preserve"> </w:t>
            </w:r>
            <w:proofErr w:type="spellStart"/>
            <w:r w:rsidRPr="00854D76">
              <w:rPr>
                <w:color w:val="000000"/>
                <w:sz w:val="22"/>
                <w:szCs w:val="22"/>
              </w:rPr>
              <w:t>Centre</w:t>
            </w:r>
            <w:proofErr w:type="spellEnd"/>
            <w:r w:rsidRPr="00854D76">
              <w:rPr>
                <w:color w:val="000000"/>
                <w:sz w:val="22"/>
                <w:szCs w:val="22"/>
              </w:rPr>
              <w:t xml:space="preserve"> </w:t>
            </w:r>
            <w:proofErr w:type="spellStart"/>
            <w:r w:rsidRPr="00854D76">
              <w:rPr>
                <w:color w:val="000000"/>
                <w:sz w:val="22"/>
                <w:szCs w:val="22"/>
              </w:rPr>
              <w:t>Ltd</w:t>
            </w:r>
            <w:proofErr w:type="spellEnd"/>
            <w:r w:rsidRPr="00854D76">
              <w:rPr>
                <w:color w:val="000000"/>
                <w:sz w:val="22"/>
                <w:szCs w:val="22"/>
              </w:rPr>
              <w:t xml:space="preserve"> (Īrija)</w:t>
            </w:r>
          </w:p>
          <w:p w14:paraId="2EF552F6" w14:textId="77777777" w:rsidR="00E93935" w:rsidRPr="00854D76" w:rsidRDefault="00E93935" w:rsidP="00E93935">
            <w:pPr>
              <w:pStyle w:val="ListParagraph"/>
              <w:numPr>
                <w:ilvl w:val="0"/>
                <w:numId w:val="12"/>
              </w:numPr>
              <w:spacing w:after="160" w:line="259" w:lineRule="auto"/>
              <w:rPr>
                <w:sz w:val="22"/>
                <w:szCs w:val="22"/>
                <w:lang w:val="en-US"/>
              </w:rPr>
            </w:pPr>
            <w:proofErr w:type="spellStart"/>
            <w:r w:rsidRPr="00854D76">
              <w:rPr>
                <w:sz w:val="22"/>
                <w:szCs w:val="22"/>
                <w:lang w:val="en-US"/>
              </w:rPr>
              <w:t>Technische</w:t>
            </w:r>
            <w:proofErr w:type="spellEnd"/>
            <w:r w:rsidRPr="00854D76">
              <w:rPr>
                <w:sz w:val="22"/>
                <w:szCs w:val="22"/>
                <w:lang w:val="en-US"/>
              </w:rPr>
              <w:t xml:space="preserve"> </w:t>
            </w:r>
            <w:proofErr w:type="spellStart"/>
            <w:r w:rsidRPr="00854D76">
              <w:rPr>
                <w:sz w:val="22"/>
                <w:szCs w:val="22"/>
                <w:lang w:val="en-US"/>
              </w:rPr>
              <w:t>Hochschule</w:t>
            </w:r>
            <w:proofErr w:type="spellEnd"/>
            <w:r w:rsidRPr="00854D76">
              <w:rPr>
                <w:sz w:val="22"/>
                <w:szCs w:val="22"/>
                <w:lang w:val="en-US"/>
              </w:rPr>
              <w:t xml:space="preserve"> </w:t>
            </w:r>
            <w:proofErr w:type="spellStart"/>
            <w:r w:rsidRPr="00854D76">
              <w:rPr>
                <w:sz w:val="22"/>
                <w:szCs w:val="22"/>
                <w:lang w:val="en-US"/>
              </w:rPr>
              <w:t>Deggendorf</w:t>
            </w:r>
            <w:proofErr w:type="spellEnd"/>
            <w:r w:rsidRPr="00854D76">
              <w:rPr>
                <w:sz w:val="22"/>
                <w:szCs w:val="22"/>
              </w:rPr>
              <w:t xml:space="preserve">  (Vācija)</w:t>
            </w:r>
          </w:p>
          <w:p w14:paraId="147C6B7B" w14:textId="77777777" w:rsidR="00E93935" w:rsidRPr="00854D76" w:rsidRDefault="00E93935" w:rsidP="00E93935">
            <w:pPr>
              <w:pStyle w:val="ListParagraph"/>
              <w:numPr>
                <w:ilvl w:val="0"/>
                <w:numId w:val="12"/>
              </w:numPr>
              <w:spacing w:after="160" w:line="259" w:lineRule="auto"/>
              <w:rPr>
                <w:sz w:val="22"/>
                <w:szCs w:val="22"/>
                <w:lang w:val="en-US"/>
              </w:rPr>
            </w:pPr>
            <w:proofErr w:type="spellStart"/>
            <w:r w:rsidRPr="00854D76">
              <w:rPr>
                <w:sz w:val="22"/>
                <w:szCs w:val="22"/>
              </w:rPr>
              <w:t>Bochum</w:t>
            </w:r>
            <w:proofErr w:type="spellEnd"/>
            <w:r w:rsidRPr="00854D76">
              <w:rPr>
                <w:sz w:val="22"/>
                <w:szCs w:val="22"/>
              </w:rPr>
              <w:t xml:space="preserve"> </w:t>
            </w:r>
            <w:proofErr w:type="spellStart"/>
            <w:r w:rsidRPr="00854D76">
              <w:rPr>
                <w:sz w:val="22"/>
                <w:szCs w:val="22"/>
              </w:rPr>
              <w:t>University</w:t>
            </w:r>
            <w:proofErr w:type="spellEnd"/>
            <w:r w:rsidRPr="00854D76">
              <w:rPr>
                <w:sz w:val="22"/>
                <w:szCs w:val="22"/>
              </w:rPr>
              <w:t xml:space="preserve"> </w:t>
            </w:r>
            <w:proofErr w:type="spellStart"/>
            <w:r w:rsidRPr="00854D76">
              <w:rPr>
                <w:sz w:val="22"/>
                <w:szCs w:val="22"/>
              </w:rPr>
              <w:t>of</w:t>
            </w:r>
            <w:proofErr w:type="spellEnd"/>
            <w:r w:rsidRPr="00854D76">
              <w:rPr>
                <w:sz w:val="22"/>
                <w:szCs w:val="22"/>
              </w:rPr>
              <w:t xml:space="preserve"> </w:t>
            </w:r>
            <w:proofErr w:type="spellStart"/>
            <w:r w:rsidRPr="00854D76">
              <w:rPr>
                <w:sz w:val="22"/>
                <w:szCs w:val="22"/>
              </w:rPr>
              <w:t>Applied</w:t>
            </w:r>
            <w:proofErr w:type="spellEnd"/>
            <w:r w:rsidRPr="00854D76">
              <w:rPr>
                <w:sz w:val="22"/>
                <w:szCs w:val="22"/>
              </w:rPr>
              <w:t xml:space="preserve"> </w:t>
            </w:r>
            <w:proofErr w:type="spellStart"/>
            <w:r w:rsidRPr="00854D76">
              <w:rPr>
                <w:sz w:val="22"/>
                <w:szCs w:val="22"/>
              </w:rPr>
              <w:t>Sciences(Vācija</w:t>
            </w:r>
            <w:proofErr w:type="spellEnd"/>
            <w:r w:rsidRPr="00854D76">
              <w:rPr>
                <w:sz w:val="22"/>
                <w:szCs w:val="22"/>
              </w:rPr>
              <w:t>)</w:t>
            </w:r>
          </w:p>
          <w:p w14:paraId="0434056F" w14:textId="77777777" w:rsidR="00E93935" w:rsidRPr="00854D76" w:rsidRDefault="00E93935" w:rsidP="00E93935">
            <w:pPr>
              <w:pStyle w:val="ListParagraph"/>
              <w:numPr>
                <w:ilvl w:val="0"/>
                <w:numId w:val="12"/>
              </w:numPr>
              <w:spacing w:after="160" w:line="259" w:lineRule="auto"/>
              <w:rPr>
                <w:sz w:val="22"/>
                <w:szCs w:val="22"/>
                <w:lang w:val="en-US"/>
              </w:rPr>
            </w:pPr>
            <w:proofErr w:type="spellStart"/>
            <w:r w:rsidRPr="00854D76">
              <w:rPr>
                <w:sz w:val="22"/>
                <w:szCs w:val="22"/>
                <w:lang w:val="en-US"/>
              </w:rPr>
              <w:t>Politis</w:t>
            </w:r>
            <w:proofErr w:type="spellEnd"/>
            <w:r w:rsidRPr="00854D76">
              <w:rPr>
                <w:sz w:val="22"/>
                <w:szCs w:val="22"/>
                <w:lang w:val="en-US"/>
              </w:rPr>
              <w:t xml:space="preserve"> (NGO) The Association of Tourism and Travel  ( </w:t>
            </w:r>
            <w:proofErr w:type="spellStart"/>
            <w:r w:rsidRPr="00854D76">
              <w:rPr>
                <w:sz w:val="22"/>
                <w:szCs w:val="22"/>
                <w:lang w:val="en-US"/>
              </w:rPr>
              <w:t>Jordānija</w:t>
            </w:r>
            <w:proofErr w:type="spellEnd"/>
            <w:r w:rsidRPr="00854D76">
              <w:rPr>
                <w:sz w:val="22"/>
                <w:szCs w:val="22"/>
                <w:lang w:val="en-US"/>
              </w:rPr>
              <w:t xml:space="preserve">) </w:t>
            </w:r>
          </w:p>
          <w:p w14:paraId="5AC12C32"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 xml:space="preserve">Edinburg Napier University ( </w:t>
            </w:r>
            <w:proofErr w:type="spellStart"/>
            <w:r w:rsidRPr="00854D76">
              <w:rPr>
                <w:sz w:val="22"/>
                <w:szCs w:val="22"/>
                <w:lang w:val="en-US"/>
              </w:rPr>
              <w:t>Anglija</w:t>
            </w:r>
            <w:proofErr w:type="spellEnd"/>
            <w:r w:rsidRPr="00854D76">
              <w:rPr>
                <w:sz w:val="22"/>
                <w:szCs w:val="22"/>
                <w:lang w:val="en-US"/>
              </w:rPr>
              <w:t>)</w:t>
            </w:r>
          </w:p>
          <w:p w14:paraId="3FC94ED5" w14:textId="77777777" w:rsidR="00E93935" w:rsidRPr="00854D76" w:rsidRDefault="00E93935" w:rsidP="00E93935">
            <w:pPr>
              <w:pStyle w:val="ListParagraph"/>
              <w:numPr>
                <w:ilvl w:val="0"/>
                <w:numId w:val="12"/>
              </w:numPr>
              <w:spacing w:after="160" w:line="259" w:lineRule="auto"/>
              <w:rPr>
                <w:sz w:val="22"/>
                <w:szCs w:val="22"/>
                <w:lang w:val="en-US"/>
              </w:rPr>
            </w:pPr>
            <w:r w:rsidRPr="00854D76">
              <w:rPr>
                <w:sz w:val="22"/>
                <w:szCs w:val="22"/>
                <w:lang w:val="en-US"/>
              </w:rPr>
              <w:t xml:space="preserve">ISOCARP Institute - Centre of Urban Science ( </w:t>
            </w:r>
            <w:proofErr w:type="spellStart"/>
            <w:r w:rsidRPr="00854D76">
              <w:rPr>
                <w:sz w:val="22"/>
                <w:szCs w:val="22"/>
                <w:lang w:val="en-US"/>
              </w:rPr>
              <w:t>Nīderlande</w:t>
            </w:r>
            <w:proofErr w:type="spellEnd"/>
            <w:r w:rsidRPr="00854D76">
              <w:rPr>
                <w:sz w:val="22"/>
                <w:szCs w:val="22"/>
                <w:lang w:val="en-US"/>
              </w:rPr>
              <w:t xml:space="preserve">) </w:t>
            </w:r>
          </w:p>
          <w:p w14:paraId="47AD419C" w14:textId="28E224F6" w:rsidR="000D4340" w:rsidRPr="00E93935" w:rsidRDefault="000D4340" w:rsidP="00232FBD">
            <w:pPr>
              <w:rPr>
                <w:lang w:val="en-US"/>
              </w:rPr>
            </w:pPr>
          </w:p>
        </w:tc>
      </w:tr>
      <w:tr w:rsidR="000D4340" w14:paraId="610D6787" w14:textId="77777777" w:rsidTr="006E1F6F">
        <w:trPr>
          <w:trHeight w:val="448"/>
        </w:trPr>
        <w:tc>
          <w:tcPr>
            <w:tcW w:w="516" w:type="dxa"/>
            <w:tcBorders>
              <w:top w:val="nil"/>
              <w:left w:val="single" w:sz="8" w:space="0" w:color="auto"/>
              <w:bottom w:val="single" w:sz="8" w:space="0" w:color="auto"/>
              <w:right w:val="single" w:sz="4" w:space="0" w:color="auto"/>
            </w:tcBorders>
            <w:shd w:val="clear" w:color="auto" w:fill="auto"/>
            <w:hideMark/>
          </w:tcPr>
          <w:p w14:paraId="06A5915F" w14:textId="33046D23" w:rsidR="000D4340" w:rsidRPr="004F24A6" w:rsidRDefault="00E06D46" w:rsidP="00232FBD">
            <w:r>
              <w:t>10</w:t>
            </w:r>
            <w:r w:rsidR="000D4340" w:rsidRPr="004F24A6">
              <w:t>.</w:t>
            </w:r>
          </w:p>
        </w:tc>
        <w:tc>
          <w:tcPr>
            <w:tcW w:w="4568" w:type="dxa"/>
            <w:tcBorders>
              <w:top w:val="nil"/>
              <w:left w:val="nil"/>
              <w:bottom w:val="single" w:sz="8" w:space="0" w:color="auto"/>
              <w:right w:val="single" w:sz="4" w:space="0" w:color="auto"/>
            </w:tcBorders>
            <w:shd w:val="clear" w:color="auto" w:fill="auto"/>
          </w:tcPr>
          <w:p w14:paraId="18C68C5B" w14:textId="77777777" w:rsidR="000D4340" w:rsidRPr="004F24A6" w:rsidRDefault="000D4340" w:rsidP="00232FBD">
            <w:pPr>
              <w:rPr>
                <w:b/>
                <w:color w:val="000000"/>
              </w:rPr>
            </w:pPr>
            <w:r w:rsidRPr="004F24A6">
              <w:rPr>
                <w:b/>
                <w:color w:val="000000"/>
              </w:rPr>
              <w:t xml:space="preserve">Finansējuma avots </w:t>
            </w:r>
            <w:r w:rsidRPr="004F24A6">
              <w:rPr>
                <w:color w:val="000000"/>
              </w:rPr>
              <w:t>(fonds)</w:t>
            </w:r>
          </w:p>
          <w:p w14:paraId="1403444C" w14:textId="77777777" w:rsidR="000D4340" w:rsidRPr="004F24A6" w:rsidRDefault="000D4340" w:rsidP="00232FBD">
            <w:pPr>
              <w:rPr>
                <w:color w:val="000000"/>
              </w:rPr>
            </w:pPr>
          </w:p>
        </w:tc>
        <w:tc>
          <w:tcPr>
            <w:tcW w:w="5689" w:type="dxa"/>
            <w:tcBorders>
              <w:top w:val="nil"/>
              <w:left w:val="nil"/>
              <w:bottom w:val="single" w:sz="8" w:space="0" w:color="auto"/>
              <w:right w:val="single" w:sz="8" w:space="0" w:color="auto"/>
            </w:tcBorders>
            <w:shd w:val="clear" w:color="auto" w:fill="auto"/>
          </w:tcPr>
          <w:p w14:paraId="5C5FC4CA" w14:textId="210EF2A5" w:rsidR="000D4340" w:rsidRPr="004F24A6" w:rsidRDefault="00A566D3" w:rsidP="00232FBD">
            <w:r>
              <w:t>Horizonts 2020</w:t>
            </w:r>
          </w:p>
        </w:tc>
      </w:tr>
      <w:tr w:rsidR="00E06D46" w14:paraId="0D45B0B0" w14:textId="77777777" w:rsidTr="006E1F6F">
        <w:trPr>
          <w:trHeight w:val="448"/>
        </w:trPr>
        <w:tc>
          <w:tcPr>
            <w:tcW w:w="516" w:type="dxa"/>
            <w:tcBorders>
              <w:top w:val="nil"/>
              <w:left w:val="single" w:sz="8" w:space="0" w:color="auto"/>
              <w:bottom w:val="single" w:sz="8" w:space="0" w:color="auto"/>
              <w:right w:val="single" w:sz="4" w:space="0" w:color="auto"/>
            </w:tcBorders>
            <w:shd w:val="clear" w:color="auto" w:fill="auto"/>
          </w:tcPr>
          <w:p w14:paraId="06CE240B" w14:textId="0FFB5170" w:rsidR="00E06D46" w:rsidRPr="004F24A6" w:rsidRDefault="00E06D46" w:rsidP="00E06D46">
            <w:r>
              <w:t>11.</w:t>
            </w:r>
          </w:p>
        </w:tc>
        <w:tc>
          <w:tcPr>
            <w:tcW w:w="4568" w:type="dxa"/>
            <w:tcBorders>
              <w:top w:val="nil"/>
              <w:left w:val="nil"/>
              <w:bottom w:val="single" w:sz="8" w:space="0" w:color="auto"/>
              <w:right w:val="single" w:sz="4" w:space="0" w:color="auto"/>
            </w:tcBorders>
            <w:shd w:val="clear" w:color="auto" w:fill="auto"/>
          </w:tcPr>
          <w:p w14:paraId="2D496096" w14:textId="1F71AF5F" w:rsidR="00E06D46" w:rsidRPr="004F24A6" w:rsidRDefault="00E06D46" w:rsidP="00E06D46">
            <w:pPr>
              <w:rPr>
                <w:b/>
                <w:color w:val="000000"/>
              </w:rPr>
            </w:pPr>
            <w:r w:rsidRPr="004F24A6">
              <w:t>Indikatīvais projekta ī</w:t>
            </w:r>
            <w:r w:rsidRPr="004F24A6">
              <w:rPr>
                <w:b/>
                <w:bCs/>
              </w:rPr>
              <w:t>stenošanas laiks</w:t>
            </w:r>
            <w:r w:rsidRPr="004F24A6">
              <w:t xml:space="preserve"> (no - līdz)</w:t>
            </w:r>
          </w:p>
        </w:tc>
        <w:tc>
          <w:tcPr>
            <w:tcW w:w="5689" w:type="dxa"/>
            <w:tcBorders>
              <w:top w:val="nil"/>
              <w:left w:val="nil"/>
              <w:bottom w:val="single" w:sz="8" w:space="0" w:color="auto"/>
              <w:right w:val="single" w:sz="8" w:space="0" w:color="auto"/>
            </w:tcBorders>
            <w:shd w:val="clear" w:color="auto" w:fill="auto"/>
          </w:tcPr>
          <w:p w14:paraId="67619737" w14:textId="77777777" w:rsidR="00E06D46" w:rsidRDefault="00E06D46" w:rsidP="00E06D46"/>
          <w:p w14:paraId="25F312AA" w14:textId="77777777" w:rsidR="00E06D46" w:rsidRDefault="00E06D46" w:rsidP="00E06D46">
            <w:r>
              <w:t xml:space="preserve">10.2020 – 10.2023 ( ieviešanas laiks - 3 gadi) </w:t>
            </w:r>
          </w:p>
          <w:p w14:paraId="730B22DF" w14:textId="77777777" w:rsidR="00E06D46" w:rsidRDefault="00E06D46" w:rsidP="00E06D46"/>
        </w:tc>
      </w:tr>
      <w:tr w:rsidR="00E06D46" w14:paraId="18952C3C" w14:textId="77777777" w:rsidTr="006E1F6F">
        <w:trPr>
          <w:trHeight w:val="494"/>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5A498055" w14:textId="5DE8C40E" w:rsidR="00E06D46" w:rsidRPr="004F24A6" w:rsidRDefault="00E06D46" w:rsidP="00E06D46">
            <w:r w:rsidRPr="004F24A6">
              <w:t>1</w:t>
            </w:r>
            <w:r>
              <w:t>2</w:t>
            </w:r>
            <w:r w:rsidRPr="004F24A6">
              <w:t xml:space="preserve">. </w:t>
            </w:r>
          </w:p>
        </w:tc>
        <w:tc>
          <w:tcPr>
            <w:tcW w:w="4568" w:type="dxa"/>
            <w:tcBorders>
              <w:top w:val="single" w:sz="4" w:space="0" w:color="auto"/>
              <w:left w:val="nil"/>
              <w:bottom w:val="single" w:sz="4" w:space="0" w:color="auto"/>
              <w:right w:val="single" w:sz="4" w:space="0" w:color="auto"/>
            </w:tcBorders>
            <w:shd w:val="clear" w:color="auto" w:fill="auto"/>
            <w:hideMark/>
          </w:tcPr>
          <w:p w14:paraId="50CD11FF" w14:textId="77777777" w:rsidR="00E06D46" w:rsidRPr="004F24A6" w:rsidRDefault="00E06D46" w:rsidP="00E06D46">
            <w:r w:rsidRPr="004F24A6">
              <w:t xml:space="preserve">Projekta </w:t>
            </w:r>
            <w:r w:rsidRPr="004F24A6">
              <w:rPr>
                <w:b/>
                <w:bCs/>
              </w:rPr>
              <w:t xml:space="preserve">kopējais </w:t>
            </w:r>
            <w:r w:rsidRPr="004F24A6">
              <w:t xml:space="preserve">indikatīvais </w:t>
            </w:r>
            <w:r w:rsidRPr="004F24A6">
              <w:rPr>
                <w:b/>
                <w:bCs/>
              </w:rPr>
              <w:t>finansējums (EUR)</w:t>
            </w:r>
            <w:r w:rsidRPr="00CC2DC4">
              <w:t xml:space="preserve"> (programmas līdzfinansējums plus pašu līdzfinansējuma daļ</w:t>
            </w:r>
            <w:r>
              <w:t>a</w:t>
            </w:r>
            <w:r w:rsidRPr="00CC2DC4">
              <w:t>)</w:t>
            </w:r>
            <w:r w:rsidRPr="00BB5270">
              <w:t xml:space="preserve">, </w:t>
            </w:r>
            <w:r w:rsidRPr="004F24A6">
              <w:t>no tā:</w:t>
            </w:r>
          </w:p>
        </w:tc>
        <w:tc>
          <w:tcPr>
            <w:tcW w:w="5689" w:type="dxa"/>
            <w:tcBorders>
              <w:top w:val="single" w:sz="4" w:space="0" w:color="auto"/>
              <w:left w:val="nil"/>
              <w:bottom w:val="single" w:sz="4" w:space="0" w:color="auto"/>
              <w:right w:val="single" w:sz="8" w:space="0" w:color="auto"/>
            </w:tcBorders>
            <w:shd w:val="clear" w:color="auto" w:fill="auto"/>
            <w:hideMark/>
          </w:tcPr>
          <w:p w14:paraId="66384AA9" w14:textId="1A64617E" w:rsidR="00E06D46" w:rsidRPr="004F24A6" w:rsidRDefault="00E06D46" w:rsidP="00E06D46">
            <w:r w:rsidRPr="004F24A6">
              <w:t> </w:t>
            </w:r>
            <w:r>
              <w:t>4 milj. EUR</w:t>
            </w:r>
          </w:p>
        </w:tc>
      </w:tr>
      <w:tr w:rsidR="00E06D46" w14:paraId="55CC768F" w14:textId="77777777" w:rsidTr="006E1F6F">
        <w:trPr>
          <w:trHeight w:val="494"/>
        </w:trPr>
        <w:tc>
          <w:tcPr>
            <w:tcW w:w="516" w:type="dxa"/>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2DCEB06C" w14:textId="77777777" w:rsidR="00E06D46" w:rsidRPr="004F24A6" w:rsidRDefault="00E06D46" w:rsidP="00E06D46"/>
        </w:tc>
        <w:tc>
          <w:tcPr>
            <w:tcW w:w="4568" w:type="dxa"/>
            <w:tcBorders>
              <w:top w:val="nil"/>
              <w:left w:val="nil"/>
              <w:bottom w:val="single" w:sz="4" w:space="0" w:color="auto"/>
              <w:right w:val="single" w:sz="4" w:space="0" w:color="auto"/>
            </w:tcBorders>
            <w:shd w:val="clear" w:color="auto" w:fill="auto"/>
            <w:hideMark/>
          </w:tcPr>
          <w:p w14:paraId="6D52E2AB" w14:textId="77777777" w:rsidR="00E06D46" w:rsidRPr="004F24A6" w:rsidRDefault="00E06D46" w:rsidP="00E06D46">
            <w:pPr>
              <w:rPr>
                <w:b/>
                <w:bCs/>
              </w:rPr>
            </w:pPr>
            <w:r w:rsidRPr="004F24A6">
              <w:rPr>
                <w:b/>
                <w:bCs/>
              </w:rPr>
              <w:t>Projekta idejas iesniedzēja budžeta daļa</w:t>
            </w:r>
            <w:r>
              <w:rPr>
                <w:b/>
                <w:bCs/>
              </w:rPr>
              <w:t>s kopsumma</w:t>
            </w:r>
            <w:r w:rsidRPr="004F24A6">
              <w:rPr>
                <w:b/>
                <w:bCs/>
              </w:rPr>
              <w:t xml:space="preserve"> projektā </w:t>
            </w:r>
            <w:r w:rsidRPr="004F24A6">
              <w:t>(EUR), no tā:</w:t>
            </w:r>
          </w:p>
        </w:tc>
        <w:tc>
          <w:tcPr>
            <w:tcW w:w="5689" w:type="dxa"/>
            <w:tcBorders>
              <w:top w:val="nil"/>
              <w:left w:val="nil"/>
              <w:bottom w:val="single" w:sz="4" w:space="0" w:color="auto"/>
              <w:right w:val="single" w:sz="8" w:space="0" w:color="auto"/>
            </w:tcBorders>
            <w:shd w:val="clear" w:color="auto" w:fill="auto"/>
          </w:tcPr>
          <w:p w14:paraId="1FCEA63F" w14:textId="5D28E486" w:rsidR="00E06D46" w:rsidRPr="004F24A6" w:rsidRDefault="00E06D46" w:rsidP="00E06D46">
            <w:r>
              <w:t>102 500 EUR</w:t>
            </w:r>
          </w:p>
        </w:tc>
      </w:tr>
      <w:tr w:rsidR="00E06D46" w14:paraId="1E32C3DE" w14:textId="77777777" w:rsidTr="006E1F6F">
        <w:trPr>
          <w:trHeight w:val="442"/>
        </w:trPr>
        <w:tc>
          <w:tcPr>
            <w:tcW w:w="516" w:type="dxa"/>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FED2438" w14:textId="77777777" w:rsidR="00E06D46" w:rsidRPr="004F24A6" w:rsidRDefault="00E06D46" w:rsidP="00E06D46"/>
        </w:tc>
        <w:tc>
          <w:tcPr>
            <w:tcW w:w="4568" w:type="dxa"/>
            <w:tcBorders>
              <w:top w:val="nil"/>
              <w:left w:val="nil"/>
              <w:bottom w:val="single" w:sz="4" w:space="0" w:color="auto"/>
              <w:right w:val="single" w:sz="4" w:space="0" w:color="auto"/>
            </w:tcBorders>
            <w:shd w:val="clear" w:color="auto" w:fill="auto"/>
          </w:tcPr>
          <w:p w14:paraId="67932AC5" w14:textId="77777777" w:rsidR="00E06D46" w:rsidRPr="004F24A6" w:rsidRDefault="00E06D46" w:rsidP="00E06D46">
            <w:r w:rsidRPr="004F24A6">
              <w:t>Programmas līdzfinansējuma daļa (EUR)</w:t>
            </w:r>
          </w:p>
          <w:p w14:paraId="13DCAAC6" w14:textId="77777777" w:rsidR="00E06D46" w:rsidRPr="004F24A6" w:rsidRDefault="00E06D46" w:rsidP="00E06D46"/>
        </w:tc>
        <w:tc>
          <w:tcPr>
            <w:tcW w:w="5689" w:type="dxa"/>
            <w:tcBorders>
              <w:top w:val="nil"/>
              <w:left w:val="nil"/>
              <w:bottom w:val="single" w:sz="4" w:space="0" w:color="auto"/>
              <w:right w:val="single" w:sz="8" w:space="0" w:color="auto"/>
            </w:tcBorders>
            <w:shd w:val="clear" w:color="auto" w:fill="auto"/>
            <w:hideMark/>
          </w:tcPr>
          <w:p w14:paraId="1390344A" w14:textId="6D1BD372" w:rsidR="00E06D46" w:rsidRPr="004F24A6" w:rsidRDefault="00E06D46" w:rsidP="00E06D46">
            <w:r w:rsidRPr="004F24A6">
              <w:t> </w:t>
            </w:r>
            <w:r>
              <w:t>71 750 EUR ( 70 %)</w:t>
            </w:r>
          </w:p>
        </w:tc>
      </w:tr>
      <w:tr w:rsidR="00E06D46" w14:paraId="1382D233" w14:textId="77777777" w:rsidTr="006E1F6F">
        <w:trPr>
          <w:trHeight w:val="393"/>
        </w:trPr>
        <w:tc>
          <w:tcPr>
            <w:tcW w:w="516" w:type="dxa"/>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C90CBFB" w14:textId="77777777" w:rsidR="00E06D46" w:rsidRPr="004F24A6" w:rsidRDefault="00E06D46" w:rsidP="00E06D46"/>
        </w:tc>
        <w:tc>
          <w:tcPr>
            <w:tcW w:w="4568" w:type="dxa"/>
            <w:tcBorders>
              <w:top w:val="nil"/>
              <w:left w:val="nil"/>
              <w:bottom w:val="single" w:sz="8" w:space="0" w:color="auto"/>
              <w:right w:val="single" w:sz="4" w:space="0" w:color="auto"/>
            </w:tcBorders>
            <w:shd w:val="clear" w:color="auto" w:fill="auto"/>
          </w:tcPr>
          <w:p w14:paraId="79EE15BA" w14:textId="77777777" w:rsidR="00E06D46" w:rsidRPr="004F24A6" w:rsidRDefault="00E06D46" w:rsidP="00E06D46">
            <w:r w:rsidRPr="004F24A6">
              <w:t>Pašu līdzfinansējuma daļa (EUR)</w:t>
            </w:r>
          </w:p>
          <w:p w14:paraId="3DC46D97" w14:textId="77777777" w:rsidR="00E06D46" w:rsidRPr="004F24A6" w:rsidRDefault="00E06D46" w:rsidP="00E06D46"/>
        </w:tc>
        <w:tc>
          <w:tcPr>
            <w:tcW w:w="5689" w:type="dxa"/>
            <w:tcBorders>
              <w:top w:val="nil"/>
              <w:left w:val="nil"/>
              <w:bottom w:val="single" w:sz="8" w:space="0" w:color="auto"/>
              <w:right w:val="single" w:sz="8" w:space="0" w:color="auto"/>
            </w:tcBorders>
            <w:shd w:val="clear" w:color="auto" w:fill="auto"/>
            <w:hideMark/>
          </w:tcPr>
          <w:p w14:paraId="33AD1EC9" w14:textId="05F0CD42" w:rsidR="00E06D46" w:rsidRPr="004F24A6" w:rsidRDefault="00E06D46" w:rsidP="00E06D46">
            <w:r w:rsidRPr="004F24A6">
              <w:t> </w:t>
            </w:r>
            <w:r>
              <w:t>30 750 EUR (30%)</w:t>
            </w:r>
          </w:p>
        </w:tc>
      </w:tr>
    </w:tbl>
    <w:p w14:paraId="3204FE85" w14:textId="791FDCFF" w:rsidR="000D4340" w:rsidRPr="004F24A6" w:rsidRDefault="000D4340" w:rsidP="000D4340">
      <w:r w:rsidRPr="004F24A6">
        <w:tab/>
      </w:r>
    </w:p>
    <w:p w14:paraId="1130BCDF" w14:textId="15CA73B5" w:rsidR="000D4340" w:rsidRDefault="000D4340" w:rsidP="000D4340">
      <w:pPr>
        <w:ind w:right="-289"/>
        <w:jc w:val="both"/>
        <w:rPr>
          <w:b/>
        </w:rPr>
      </w:pPr>
    </w:p>
    <w:p w14:paraId="12C59F2E" w14:textId="42785292" w:rsidR="000D4340" w:rsidRDefault="000D4340" w:rsidP="000D4340">
      <w:pPr>
        <w:ind w:right="-289"/>
        <w:jc w:val="both"/>
        <w:rPr>
          <w:b/>
        </w:rPr>
      </w:pPr>
    </w:p>
    <w:p w14:paraId="09041BC0" w14:textId="153DD266" w:rsidR="008369EA" w:rsidRPr="008369EA" w:rsidRDefault="00213DAB" w:rsidP="00E06D46">
      <w:r>
        <w:t xml:space="preserve">Izpilddirektors </w:t>
      </w:r>
      <w:r>
        <w:tab/>
      </w:r>
      <w:r>
        <w:tab/>
      </w:r>
      <w:r>
        <w:tab/>
      </w:r>
      <w:r>
        <w:tab/>
        <w:t>V. VEIPS</w:t>
      </w:r>
    </w:p>
    <w:sectPr w:rsidR="008369EA" w:rsidRPr="008369EA"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D0AE6"/>
    <w:multiLevelType w:val="hybridMultilevel"/>
    <w:tmpl w:val="50589F68"/>
    <w:lvl w:ilvl="0" w:tplc="62527C3A">
      <w:start w:val="3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2379DF"/>
    <w:multiLevelType w:val="hybridMultilevel"/>
    <w:tmpl w:val="78B89C68"/>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2" w15:restartNumberingAfterBreak="0">
    <w:nsid w:val="0FEE5520"/>
    <w:multiLevelType w:val="hybridMultilevel"/>
    <w:tmpl w:val="83D2B89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A3E6EFD"/>
    <w:multiLevelType w:val="hybridMultilevel"/>
    <w:tmpl w:val="5AAC1548"/>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6" w15:restartNumberingAfterBreak="0">
    <w:nsid w:val="3C94472D"/>
    <w:multiLevelType w:val="hybridMultilevel"/>
    <w:tmpl w:val="4BAA05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7B816ED"/>
    <w:multiLevelType w:val="hybridMultilevel"/>
    <w:tmpl w:val="89DEA6B0"/>
    <w:lvl w:ilvl="0" w:tplc="C5DC244A">
      <w:start w:val="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D4B04B3"/>
    <w:multiLevelType w:val="hybridMultilevel"/>
    <w:tmpl w:val="2F32FC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B5F0EA2"/>
    <w:multiLevelType w:val="hybridMultilevel"/>
    <w:tmpl w:val="E82EAD16"/>
    <w:lvl w:ilvl="0" w:tplc="F2C8656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5CB008CF"/>
    <w:multiLevelType w:val="hybridMultilevel"/>
    <w:tmpl w:val="C42448E6"/>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D9D0C15"/>
    <w:multiLevelType w:val="hybridMultilevel"/>
    <w:tmpl w:val="B81E0CE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15:restartNumberingAfterBreak="0">
    <w:nsid w:val="7DFC74FE"/>
    <w:multiLevelType w:val="hybridMultilevel"/>
    <w:tmpl w:val="FBD0F84E"/>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5"/>
  </w:num>
  <w:num w:numId="2">
    <w:abstractNumId w:val="4"/>
  </w:num>
  <w:num w:numId="3">
    <w:abstractNumId w:val="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10"/>
  </w:num>
  <w:num w:numId="8">
    <w:abstractNumId w:val="14"/>
  </w:num>
  <w:num w:numId="9">
    <w:abstractNumId w:val="12"/>
  </w:num>
  <w:num w:numId="10">
    <w:abstractNumId w:val="9"/>
  </w:num>
  <w:num w:numId="11">
    <w:abstractNumId w:val="8"/>
  </w:num>
  <w:num w:numId="12">
    <w:abstractNumId w:val="11"/>
  </w:num>
  <w:num w:numId="13">
    <w:abstractNumId w:val="6"/>
  </w:num>
  <w:num w:numId="14">
    <w:abstractNumId w:val="2"/>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57"/>
    <w:rsid w:val="00015313"/>
    <w:rsid w:val="0002153E"/>
    <w:rsid w:val="000402EB"/>
    <w:rsid w:val="000519A7"/>
    <w:rsid w:val="00065802"/>
    <w:rsid w:val="0007298C"/>
    <w:rsid w:val="00084583"/>
    <w:rsid w:val="0009302C"/>
    <w:rsid w:val="000A1F85"/>
    <w:rsid w:val="000B5CB8"/>
    <w:rsid w:val="000B63A9"/>
    <w:rsid w:val="000D2951"/>
    <w:rsid w:val="000D3AFC"/>
    <w:rsid w:val="000D4340"/>
    <w:rsid w:val="000E0BCC"/>
    <w:rsid w:val="000F76A6"/>
    <w:rsid w:val="00101651"/>
    <w:rsid w:val="001074D6"/>
    <w:rsid w:val="00116525"/>
    <w:rsid w:val="00121F5E"/>
    <w:rsid w:val="00133CA6"/>
    <w:rsid w:val="001471B6"/>
    <w:rsid w:val="001549A2"/>
    <w:rsid w:val="00155F7B"/>
    <w:rsid w:val="00163612"/>
    <w:rsid w:val="001A632F"/>
    <w:rsid w:val="001B3EA3"/>
    <w:rsid w:val="001C1266"/>
    <w:rsid w:val="001C467B"/>
    <w:rsid w:val="00206725"/>
    <w:rsid w:val="00212F25"/>
    <w:rsid w:val="00213DAB"/>
    <w:rsid w:val="00221B77"/>
    <w:rsid w:val="0023780A"/>
    <w:rsid w:val="00243EA6"/>
    <w:rsid w:val="0024485C"/>
    <w:rsid w:val="00244E1D"/>
    <w:rsid w:val="0024731E"/>
    <w:rsid w:val="002504D6"/>
    <w:rsid w:val="00253AA1"/>
    <w:rsid w:val="002843DA"/>
    <w:rsid w:val="00284C75"/>
    <w:rsid w:val="00285BC1"/>
    <w:rsid w:val="00290016"/>
    <w:rsid w:val="0029212A"/>
    <w:rsid w:val="002962D7"/>
    <w:rsid w:val="002B7FF5"/>
    <w:rsid w:val="002C0D14"/>
    <w:rsid w:val="002D10F3"/>
    <w:rsid w:val="002D1BA0"/>
    <w:rsid w:val="002D1E2A"/>
    <w:rsid w:val="002F329F"/>
    <w:rsid w:val="0031640D"/>
    <w:rsid w:val="00391E7A"/>
    <w:rsid w:val="00396381"/>
    <w:rsid w:val="003963B4"/>
    <w:rsid w:val="003A76C3"/>
    <w:rsid w:val="003B0017"/>
    <w:rsid w:val="003B613F"/>
    <w:rsid w:val="004015F5"/>
    <w:rsid w:val="00416992"/>
    <w:rsid w:val="00431140"/>
    <w:rsid w:val="00431BAB"/>
    <w:rsid w:val="004329D1"/>
    <w:rsid w:val="00442842"/>
    <w:rsid w:val="00450AE3"/>
    <w:rsid w:val="00454764"/>
    <w:rsid w:val="0046594B"/>
    <w:rsid w:val="00471301"/>
    <w:rsid w:val="00471974"/>
    <w:rsid w:val="00471E91"/>
    <w:rsid w:val="00484E35"/>
    <w:rsid w:val="00491036"/>
    <w:rsid w:val="004B24D1"/>
    <w:rsid w:val="004B2681"/>
    <w:rsid w:val="004B2D66"/>
    <w:rsid w:val="004C2A58"/>
    <w:rsid w:val="004D39FF"/>
    <w:rsid w:val="00530AD6"/>
    <w:rsid w:val="005545EB"/>
    <w:rsid w:val="0055577A"/>
    <w:rsid w:val="00560DE0"/>
    <w:rsid w:val="0059004E"/>
    <w:rsid w:val="005A24F1"/>
    <w:rsid w:val="005B134C"/>
    <w:rsid w:val="005B1782"/>
    <w:rsid w:val="005B7B3B"/>
    <w:rsid w:val="005C065D"/>
    <w:rsid w:val="005C5534"/>
    <w:rsid w:val="005C7B9D"/>
    <w:rsid w:val="005D019F"/>
    <w:rsid w:val="005D0242"/>
    <w:rsid w:val="005D1644"/>
    <w:rsid w:val="005D39B5"/>
    <w:rsid w:val="006139FE"/>
    <w:rsid w:val="00673F5B"/>
    <w:rsid w:val="0067492C"/>
    <w:rsid w:val="00675F72"/>
    <w:rsid w:val="006841BA"/>
    <w:rsid w:val="006859BD"/>
    <w:rsid w:val="006A78A5"/>
    <w:rsid w:val="006B239D"/>
    <w:rsid w:val="006B2909"/>
    <w:rsid w:val="006B3EFB"/>
    <w:rsid w:val="006B517E"/>
    <w:rsid w:val="006C5A13"/>
    <w:rsid w:val="006D4EE4"/>
    <w:rsid w:val="006E1F6F"/>
    <w:rsid w:val="006E23F7"/>
    <w:rsid w:val="00702BE1"/>
    <w:rsid w:val="0071780B"/>
    <w:rsid w:val="00725911"/>
    <w:rsid w:val="00744DA6"/>
    <w:rsid w:val="00754A10"/>
    <w:rsid w:val="0078098C"/>
    <w:rsid w:val="00781CEC"/>
    <w:rsid w:val="0078670C"/>
    <w:rsid w:val="00786B4C"/>
    <w:rsid w:val="007879C3"/>
    <w:rsid w:val="00793982"/>
    <w:rsid w:val="007A0264"/>
    <w:rsid w:val="007A2F9A"/>
    <w:rsid w:val="007B02A0"/>
    <w:rsid w:val="007C4B8D"/>
    <w:rsid w:val="007C4D6E"/>
    <w:rsid w:val="007E7D5D"/>
    <w:rsid w:val="007F4F8A"/>
    <w:rsid w:val="00810E02"/>
    <w:rsid w:val="00812F73"/>
    <w:rsid w:val="008133C9"/>
    <w:rsid w:val="0082060B"/>
    <w:rsid w:val="00820BDE"/>
    <w:rsid w:val="00820F21"/>
    <w:rsid w:val="0082260D"/>
    <w:rsid w:val="00827467"/>
    <w:rsid w:val="008369EA"/>
    <w:rsid w:val="00837C4A"/>
    <w:rsid w:val="00841B75"/>
    <w:rsid w:val="008464D2"/>
    <w:rsid w:val="00853611"/>
    <w:rsid w:val="008616DE"/>
    <w:rsid w:val="00861BC5"/>
    <w:rsid w:val="00874C0D"/>
    <w:rsid w:val="00891041"/>
    <w:rsid w:val="00893003"/>
    <w:rsid w:val="00896E23"/>
    <w:rsid w:val="008A7122"/>
    <w:rsid w:val="008B1D64"/>
    <w:rsid w:val="008C006A"/>
    <w:rsid w:val="008C59BF"/>
    <w:rsid w:val="008E2865"/>
    <w:rsid w:val="008F03AB"/>
    <w:rsid w:val="008F2B47"/>
    <w:rsid w:val="008F31BC"/>
    <w:rsid w:val="008F5ADB"/>
    <w:rsid w:val="00902A88"/>
    <w:rsid w:val="00907EC0"/>
    <w:rsid w:val="009307BC"/>
    <w:rsid w:val="00932B50"/>
    <w:rsid w:val="00940C5D"/>
    <w:rsid w:val="00952457"/>
    <w:rsid w:val="00976613"/>
    <w:rsid w:val="009C4796"/>
    <w:rsid w:val="009C6752"/>
    <w:rsid w:val="009D1A66"/>
    <w:rsid w:val="009D1BEA"/>
    <w:rsid w:val="009D4862"/>
    <w:rsid w:val="009E01A3"/>
    <w:rsid w:val="009F1099"/>
    <w:rsid w:val="009F405A"/>
    <w:rsid w:val="009F7960"/>
    <w:rsid w:val="009F7CD6"/>
    <w:rsid w:val="00A006B9"/>
    <w:rsid w:val="00A031BC"/>
    <w:rsid w:val="00A173CD"/>
    <w:rsid w:val="00A203D3"/>
    <w:rsid w:val="00A314B8"/>
    <w:rsid w:val="00A4275B"/>
    <w:rsid w:val="00A45077"/>
    <w:rsid w:val="00A566D3"/>
    <w:rsid w:val="00A602A4"/>
    <w:rsid w:val="00A63CC3"/>
    <w:rsid w:val="00A64FAE"/>
    <w:rsid w:val="00A73AE8"/>
    <w:rsid w:val="00A805C2"/>
    <w:rsid w:val="00A82B55"/>
    <w:rsid w:val="00A8702D"/>
    <w:rsid w:val="00AB1EEC"/>
    <w:rsid w:val="00AB5007"/>
    <w:rsid w:val="00AB576E"/>
    <w:rsid w:val="00AE71E7"/>
    <w:rsid w:val="00B01E81"/>
    <w:rsid w:val="00B03415"/>
    <w:rsid w:val="00B320AC"/>
    <w:rsid w:val="00B32C51"/>
    <w:rsid w:val="00B340D1"/>
    <w:rsid w:val="00B34F3D"/>
    <w:rsid w:val="00B357DA"/>
    <w:rsid w:val="00B4516D"/>
    <w:rsid w:val="00B456D7"/>
    <w:rsid w:val="00B54CCE"/>
    <w:rsid w:val="00B712E0"/>
    <w:rsid w:val="00B76FB7"/>
    <w:rsid w:val="00B771C7"/>
    <w:rsid w:val="00B77D6C"/>
    <w:rsid w:val="00B82312"/>
    <w:rsid w:val="00B92D4D"/>
    <w:rsid w:val="00BB4ADA"/>
    <w:rsid w:val="00BD1B4B"/>
    <w:rsid w:val="00BD1DF0"/>
    <w:rsid w:val="00BF730C"/>
    <w:rsid w:val="00C10642"/>
    <w:rsid w:val="00C20C80"/>
    <w:rsid w:val="00C25644"/>
    <w:rsid w:val="00C25D26"/>
    <w:rsid w:val="00C41342"/>
    <w:rsid w:val="00C41A8D"/>
    <w:rsid w:val="00C639B2"/>
    <w:rsid w:val="00C6759E"/>
    <w:rsid w:val="00C776F2"/>
    <w:rsid w:val="00C907AD"/>
    <w:rsid w:val="00CA747C"/>
    <w:rsid w:val="00CB535B"/>
    <w:rsid w:val="00CC36A4"/>
    <w:rsid w:val="00CC4FCB"/>
    <w:rsid w:val="00CD10CE"/>
    <w:rsid w:val="00CD1CF0"/>
    <w:rsid w:val="00CD4357"/>
    <w:rsid w:val="00CE08BC"/>
    <w:rsid w:val="00CE0BBA"/>
    <w:rsid w:val="00CE6328"/>
    <w:rsid w:val="00CF7B3A"/>
    <w:rsid w:val="00D06B35"/>
    <w:rsid w:val="00D449E0"/>
    <w:rsid w:val="00D5143A"/>
    <w:rsid w:val="00D5646A"/>
    <w:rsid w:val="00D62D0C"/>
    <w:rsid w:val="00DB3D82"/>
    <w:rsid w:val="00DB4457"/>
    <w:rsid w:val="00DB5FA7"/>
    <w:rsid w:val="00DB6CA2"/>
    <w:rsid w:val="00DC3668"/>
    <w:rsid w:val="00DE5E86"/>
    <w:rsid w:val="00DE6A7D"/>
    <w:rsid w:val="00DF695C"/>
    <w:rsid w:val="00DF7B68"/>
    <w:rsid w:val="00DF7E57"/>
    <w:rsid w:val="00E052D1"/>
    <w:rsid w:val="00E06D46"/>
    <w:rsid w:val="00E14555"/>
    <w:rsid w:val="00E451CD"/>
    <w:rsid w:val="00E46425"/>
    <w:rsid w:val="00E50907"/>
    <w:rsid w:val="00E63A6F"/>
    <w:rsid w:val="00E708EE"/>
    <w:rsid w:val="00E8078F"/>
    <w:rsid w:val="00E80F6B"/>
    <w:rsid w:val="00E81249"/>
    <w:rsid w:val="00E93935"/>
    <w:rsid w:val="00ED1A2C"/>
    <w:rsid w:val="00ED2E26"/>
    <w:rsid w:val="00EE1DA8"/>
    <w:rsid w:val="00EE60BA"/>
    <w:rsid w:val="00EF02F1"/>
    <w:rsid w:val="00EF1CA3"/>
    <w:rsid w:val="00EF6646"/>
    <w:rsid w:val="00F02100"/>
    <w:rsid w:val="00F04D9A"/>
    <w:rsid w:val="00F15662"/>
    <w:rsid w:val="00F438BF"/>
    <w:rsid w:val="00F60823"/>
    <w:rsid w:val="00F6238E"/>
    <w:rsid w:val="00F634F3"/>
    <w:rsid w:val="00F70809"/>
    <w:rsid w:val="00F70F8B"/>
    <w:rsid w:val="00F71733"/>
    <w:rsid w:val="00F95AAC"/>
    <w:rsid w:val="00F95B34"/>
    <w:rsid w:val="00FA4408"/>
    <w:rsid w:val="00FA778D"/>
    <w:rsid w:val="00FB39B9"/>
    <w:rsid w:val="00FC5E7B"/>
    <w:rsid w:val="00FD0CD3"/>
    <w:rsid w:val="00FE25B4"/>
    <w:rsid w:val="00FE7031"/>
    <w:rsid w:val="00FF0F61"/>
    <w:rsid w:val="00FF1F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DE557"/>
  <w15:docId w15:val="{7B3C220B-DFDB-449D-BD95-B96A7496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qFormat/>
    <w:rsid w:val="00ED1A2C"/>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A2C"/>
    <w:rPr>
      <w:rFonts w:ascii="Times New Roman" w:eastAsia="Calibri" w:hAnsi="Times New Roman" w:cs="Times New Roman"/>
      <w:b/>
      <w:bCs/>
      <w:sz w:val="27"/>
      <w:szCs w:val="27"/>
      <w:lang w:eastAsia="lv-LV"/>
    </w:rPr>
  </w:style>
  <w:style w:type="paragraph" w:styleId="ListParagraph">
    <w:name w:val="List Paragraph"/>
    <w:aliases w:val="2"/>
    <w:basedOn w:val="Normal"/>
    <w:link w:val="ListParagraphChar"/>
    <w:uiPriority w:val="34"/>
    <w:qFormat/>
    <w:rsid w:val="00ED1A2C"/>
    <w:pPr>
      <w:ind w:left="720"/>
      <w:contextualSpacing/>
    </w:pPr>
  </w:style>
  <w:style w:type="paragraph" w:styleId="NoSpacing">
    <w:name w:val="No Spacing"/>
    <w:qFormat/>
    <w:rsid w:val="00A203D3"/>
    <w:pPr>
      <w:spacing w:after="0" w:line="240" w:lineRule="auto"/>
    </w:pPr>
    <w:rPr>
      <w:rFonts w:ascii="Times New Roman" w:eastAsia="Calibri" w:hAnsi="Times New Roman" w:cs="Times New Roman"/>
      <w:sz w:val="24"/>
      <w:szCs w:val="24"/>
      <w:lang w:eastAsia="lv-LV"/>
    </w:rPr>
  </w:style>
  <w:style w:type="paragraph" w:styleId="BalloonText">
    <w:name w:val="Balloon Text"/>
    <w:basedOn w:val="Normal"/>
    <w:link w:val="BalloonTextChar"/>
    <w:uiPriority w:val="99"/>
    <w:semiHidden/>
    <w:unhideWhenUsed/>
    <w:rsid w:val="00861BC5"/>
    <w:rPr>
      <w:rFonts w:ascii="Tahoma" w:hAnsi="Tahoma" w:cs="Tahoma"/>
      <w:sz w:val="16"/>
      <w:szCs w:val="16"/>
    </w:rPr>
  </w:style>
  <w:style w:type="character" w:customStyle="1" w:styleId="BalloonTextChar">
    <w:name w:val="Balloon Text Char"/>
    <w:basedOn w:val="DefaultParagraphFont"/>
    <w:link w:val="BalloonText"/>
    <w:uiPriority w:val="99"/>
    <w:semiHidden/>
    <w:rsid w:val="00861BC5"/>
    <w:rPr>
      <w:rFonts w:ascii="Tahoma" w:eastAsia="Times New Roman" w:hAnsi="Tahoma" w:cs="Tahoma"/>
      <w:sz w:val="16"/>
      <w:szCs w:val="16"/>
      <w:lang w:eastAsia="lv-LV"/>
    </w:rPr>
  </w:style>
  <w:style w:type="character" w:styleId="Hyperlink">
    <w:name w:val="Hyperlink"/>
    <w:basedOn w:val="DefaultParagraphFont"/>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 w:type="paragraph" w:styleId="HTMLPreformatted">
    <w:name w:val="HTML Preformatted"/>
    <w:basedOn w:val="Normal"/>
    <w:link w:val="HTMLPreformattedChar"/>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616DE"/>
    <w:rPr>
      <w:rFonts w:ascii="Courier New" w:eastAsia="Times New Roman" w:hAnsi="Courier New" w:cs="Courier New"/>
      <w:sz w:val="20"/>
      <w:szCs w:val="20"/>
      <w:lang w:eastAsia="lv-LV"/>
    </w:rPr>
  </w:style>
  <w:style w:type="character" w:styleId="Strong">
    <w:name w:val="Strong"/>
    <w:uiPriority w:val="22"/>
    <w:qFormat/>
    <w:rsid w:val="001C467B"/>
    <w:rPr>
      <w:b/>
      <w:bCs/>
    </w:rPr>
  </w:style>
  <w:style w:type="paragraph" w:styleId="CommentText">
    <w:name w:val="annotation text"/>
    <w:basedOn w:val="Normal"/>
    <w:link w:val="CommentTextChar"/>
    <w:semiHidden/>
    <w:rsid w:val="00E80F6B"/>
    <w:rPr>
      <w:sz w:val="20"/>
      <w:szCs w:val="20"/>
      <w:lang w:val="en-GB"/>
    </w:rPr>
  </w:style>
  <w:style w:type="character" w:customStyle="1" w:styleId="CommentTextChar">
    <w:name w:val="Comment Text Char"/>
    <w:basedOn w:val="DefaultParagraphFont"/>
    <w:link w:val="CommentText"/>
    <w:semiHidden/>
    <w:rsid w:val="00E80F6B"/>
    <w:rPr>
      <w:rFonts w:ascii="Times New Roman" w:eastAsia="Times New Roman" w:hAnsi="Times New Roman" w:cs="Times New Roman"/>
      <w:sz w:val="20"/>
      <w:szCs w:val="20"/>
      <w:lang w:val="en-GB" w:eastAsia="lv-LV"/>
    </w:rPr>
  </w:style>
  <w:style w:type="character" w:customStyle="1" w:styleId="fontstyle01">
    <w:name w:val="fontstyle01"/>
    <w:rsid w:val="00416992"/>
    <w:rPr>
      <w:rFonts w:ascii="Times New Roman" w:hAnsi="Times New Roman" w:cs="Times New Roman" w:hint="default"/>
      <w:b/>
      <w:bCs/>
      <w:i/>
      <w:iCs/>
      <w:color w:val="0F6FC6"/>
      <w:sz w:val="24"/>
      <w:szCs w:val="24"/>
    </w:rPr>
  </w:style>
  <w:style w:type="character" w:customStyle="1" w:styleId="ListParagraphChar">
    <w:name w:val="List Paragraph Char"/>
    <w:aliases w:val="2 Char"/>
    <w:link w:val="ListParagraph"/>
    <w:uiPriority w:val="34"/>
    <w:locked/>
    <w:rsid w:val="00C25644"/>
    <w:rPr>
      <w:rFonts w:ascii="Times New Roman" w:eastAsia="Times New Roman" w:hAnsi="Times New Roman" w:cs="Times New Roman"/>
      <w:sz w:val="24"/>
      <w:szCs w:val="24"/>
      <w:lang w:eastAsia="lv-LV"/>
    </w:rPr>
  </w:style>
  <w:style w:type="paragraph" w:customStyle="1" w:styleId="mt-translation">
    <w:name w:val="mt-translation"/>
    <w:basedOn w:val="Normal"/>
    <w:rsid w:val="003A76C3"/>
    <w:pPr>
      <w:spacing w:before="100" w:beforeAutospacing="1" w:after="100" w:afterAutospacing="1"/>
    </w:pPr>
  </w:style>
  <w:style w:type="character" w:customStyle="1" w:styleId="shorttext">
    <w:name w:val="short_text"/>
    <w:basedOn w:val="DefaultParagraphFont"/>
    <w:rsid w:val="00DE5E86"/>
  </w:style>
  <w:style w:type="character" w:customStyle="1" w:styleId="UnresolvedMention">
    <w:name w:val="Unresolved Mention"/>
    <w:basedOn w:val="DefaultParagraphFont"/>
    <w:uiPriority w:val="99"/>
    <w:semiHidden/>
    <w:unhideWhenUsed/>
    <w:rsid w:val="006E1F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58751">
      <w:bodyDiv w:val="1"/>
      <w:marLeft w:val="0"/>
      <w:marRight w:val="0"/>
      <w:marTop w:val="0"/>
      <w:marBottom w:val="0"/>
      <w:divBdr>
        <w:top w:val="none" w:sz="0" w:space="0" w:color="auto"/>
        <w:left w:val="none" w:sz="0" w:space="0" w:color="auto"/>
        <w:bottom w:val="none" w:sz="0" w:space="0" w:color="auto"/>
        <w:right w:val="none" w:sz="0" w:space="0" w:color="auto"/>
      </w:divBdr>
    </w:div>
    <w:div w:id="181359721">
      <w:bodyDiv w:val="1"/>
      <w:marLeft w:val="0"/>
      <w:marRight w:val="0"/>
      <w:marTop w:val="0"/>
      <w:marBottom w:val="0"/>
      <w:divBdr>
        <w:top w:val="none" w:sz="0" w:space="0" w:color="auto"/>
        <w:left w:val="none" w:sz="0" w:space="0" w:color="auto"/>
        <w:bottom w:val="none" w:sz="0" w:space="0" w:color="auto"/>
        <w:right w:val="none" w:sz="0" w:space="0" w:color="auto"/>
      </w:divBdr>
    </w:div>
    <w:div w:id="342710599">
      <w:bodyDiv w:val="1"/>
      <w:marLeft w:val="0"/>
      <w:marRight w:val="0"/>
      <w:marTop w:val="0"/>
      <w:marBottom w:val="0"/>
      <w:divBdr>
        <w:top w:val="none" w:sz="0" w:space="0" w:color="auto"/>
        <w:left w:val="none" w:sz="0" w:space="0" w:color="auto"/>
        <w:bottom w:val="none" w:sz="0" w:space="0" w:color="auto"/>
        <w:right w:val="none" w:sz="0" w:space="0" w:color="auto"/>
      </w:divBdr>
      <w:divsChild>
        <w:div w:id="2103912317">
          <w:marLeft w:val="0"/>
          <w:marRight w:val="0"/>
          <w:marTop w:val="0"/>
          <w:marBottom w:val="0"/>
          <w:divBdr>
            <w:top w:val="none" w:sz="0" w:space="0" w:color="auto"/>
            <w:left w:val="none" w:sz="0" w:space="0" w:color="auto"/>
            <w:bottom w:val="none" w:sz="0" w:space="0" w:color="auto"/>
            <w:right w:val="none" w:sz="0" w:space="0" w:color="auto"/>
          </w:divBdr>
        </w:div>
        <w:div w:id="2045128174">
          <w:marLeft w:val="0"/>
          <w:marRight w:val="0"/>
          <w:marTop w:val="0"/>
          <w:marBottom w:val="0"/>
          <w:divBdr>
            <w:top w:val="none" w:sz="0" w:space="0" w:color="auto"/>
            <w:left w:val="none" w:sz="0" w:space="0" w:color="auto"/>
            <w:bottom w:val="none" w:sz="0" w:space="0" w:color="auto"/>
            <w:right w:val="none" w:sz="0" w:space="0" w:color="auto"/>
          </w:divBdr>
        </w:div>
        <w:div w:id="135802680">
          <w:marLeft w:val="0"/>
          <w:marRight w:val="0"/>
          <w:marTop w:val="0"/>
          <w:marBottom w:val="0"/>
          <w:divBdr>
            <w:top w:val="none" w:sz="0" w:space="0" w:color="auto"/>
            <w:left w:val="none" w:sz="0" w:space="0" w:color="auto"/>
            <w:bottom w:val="none" w:sz="0" w:space="0" w:color="auto"/>
            <w:right w:val="none" w:sz="0" w:space="0" w:color="auto"/>
          </w:divBdr>
        </w:div>
        <w:div w:id="131602177">
          <w:marLeft w:val="0"/>
          <w:marRight w:val="0"/>
          <w:marTop w:val="0"/>
          <w:marBottom w:val="0"/>
          <w:divBdr>
            <w:top w:val="none" w:sz="0" w:space="0" w:color="auto"/>
            <w:left w:val="none" w:sz="0" w:space="0" w:color="auto"/>
            <w:bottom w:val="none" w:sz="0" w:space="0" w:color="auto"/>
            <w:right w:val="none" w:sz="0" w:space="0" w:color="auto"/>
          </w:divBdr>
        </w:div>
        <w:div w:id="441002648">
          <w:marLeft w:val="0"/>
          <w:marRight w:val="0"/>
          <w:marTop w:val="0"/>
          <w:marBottom w:val="0"/>
          <w:divBdr>
            <w:top w:val="none" w:sz="0" w:space="0" w:color="auto"/>
            <w:left w:val="none" w:sz="0" w:space="0" w:color="auto"/>
            <w:bottom w:val="none" w:sz="0" w:space="0" w:color="auto"/>
            <w:right w:val="none" w:sz="0" w:space="0" w:color="auto"/>
          </w:divBdr>
        </w:div>
        <w:div w:id="772362183">
          <w:marLeft w:val="0"/>
          <w:marRight w:val="0"/>
          <w:marTop w:val="0"/>
          <w:marBottom w:val="0"/>
          <w:divBdr>
            <w:top w:val="none" w:sz="0" w:space="0" w:color="auto"/>
            <w:left w:val="none" w:sz="0" w:space="0" w:color="auto"/>
            <w:bottom w:val="none" w:sz="0" w:space="0" w:color="auto"/>
            <w:right w:val="none" w:sz="0" w:space="0" w:color="auto"/>
          </w:divBdr>
        </w:div>
      </w:divsChild>
    </w:div>
    <w:div w:id="692460519">
      <w:bodyDiv w:val="1"/>
      <w:marLeft w:val="0"/>
      <w:marRight w:val="0"/>
      <w:marTop w:val="0"/>
      <w:marBottom w:val="0"/>
      <w:divBdr>
        <w:top w:val="none" w:sz="0" w:space="0" w:color="auto"/>
        <w:left w:val="none" w:sz="0" w:space="0" w:color="auto"/>
        <w:bottom w:val="none" w:sz="0" w:space="0" w:color="auto"/>
        <w:right w:val="none" w:sz="0" w:space="0" w:color="auto"/>
      </w:divBdr>
    </w:div>
    <w:div w:id="730229846">
      <w:bodyDiv w:val="1"/>
      <w:marLeft w:val="0"/>
      <w:marRight w:val="0"/>
      <w:marTop w:val="0"/>
      <w:marBottom w:val="0"/>
      <w:divBdr>
        <w:top w:val="none" w:sz="0" w:space="0" w:color="auto"/>
        <w:left w:val="none" w:sz="0" w:space="0" w:color="auto"/>
        <w:bottom w:val="none" w:sz="0" w:space="0" w:color="auto"/>
        <w:right w:val="none" w:sz="0" w:space="0" w:color="auto"/>
      </w:divBdr>
    </w:div>
    <w:div w:id="878274131">
      <w:bodyDiv w:val="1"/>
      <w:marLeft w:val="0"/>
      <w:marRight w:val="0"/>
      <w:marTop w:val="0"/>
      <w:marBottom w:val="0"/>
      <w:divBdr>
        <w:top w:val="none" w:sz="0" w:space="0" w:color="auto"/>
        <w:left w:val="none" w:sz="0" w:space="0" w:color="auto"/>
        <w:bottom w:val="none" w:sz="0" w:space="0" w:color="auto"/>
        <w:right w:val="none" w:sz="0" w:space="0" w:color="auto"/>
      </w:divBdr>
    </w:div>
    <w:div w:id="928545190">
      <w:bodyDiv w:val="1"/>
      <w:marLeft w:val="0"/>
      <w:marRight w:val="0"/>
      <w:marTop w:val="0"/>
      <w:marBottom w:val="0"/>
      <w:divBdr>
        <w:top w:val="none" w:sz="0" w:space="0" w:color="auto"/>
        <w:left w:val="none" w:sz="0" w:space="0" w:color="auto"/>
        <w:bottom w:val="none" w:sz="0" w:space="0" w:color="auto"/>
        <w:right w:val="none" w:sz="0" w:space="0" w:color="auto"/>
      </w:divBdr>
    </w:div>
    <w:div w:id="1015884879">
      <w:bodyDiv w:val="1"/>
      <w:marLeft w:val="0"/>
      <w:marRight w:val="0"/>
      <w:marTop w:val="0"/>
      <w:marBottom w:val="0"/>
      <w:divBdr>
        <w:top w:val="none" w:sz="0" w:space="0" w:color="auto"/>
        <w:left w:val="none" w:sz="0" w:space="0" w:color="auto"/>
        <w:bottom w:val="none" w:sz="0" w:space="0" w:color="auto"/>
        <w:right w:val="none" w:sz="0" w:space="0" w:color="auto"/>
      </w:divBdr>
      <w:divsChild>
        <w:div w:id="1943687168">
          <w:marLeft w:val="0"/>
          <w:marRight w:val="0"/>
          <w:marTop w:val="0"/>
          <w:marBottom w:val="0"/>
          <w:divBdr>
            <w:top w:val="none" w:sz="0" w:space="0" w:color="auto"/>
            <w:left w:val="none" w:sz="0" w:space="0" w:color="auto"/>
            <w:bottom w:val="none" w:sz="0" w:space="0" w:color="auto"/>
            <w:right w:val="none" w:sz="0" w:space="0" w:color="auto"/>
          </w:divBdr>
        </w:div>
        <w:div w:id="1060785159">
          <w:marLeft w:val="0"/>
          <w:marRight w:val="0"/>
          <w:marTop w:val="0"/>
          <w:marBottom w:val="0"/>
          <w:divBdr>
            <w:top w:val="none" w:sz="0" w:space="0" w:color="auto"/>
            <w:left w:val="none" w:sz="0" w:space="0" w:color="auto"/>
            <w:bottom w:val="none" w:sz="0" w:space="0" w:color="auto"/>
            <w:right w:val="none" w:sz="0" w:space="0" w:color="auto"/>
          </w:divBdr>
          <w:divsChild>
            <w:div w:id="1780100277">
              <w:marLeft w:val="0"/>
              <w:marRight w:val="0"/>
              <w:marTop w:val="0"/>
              <w:marBottom w:val="0"/>
              <w:divBdr>
                <w:top w:val="none" w:sz="0" w:space="0" w:color="auto"/>
                <w:left w:val="none" w:sz="0" w:space="0" w:color="auto"/>
                <w:bottom w:val="none" w:sz="0" w:space="0" w:color="auto"/>
                <w:right w:val="none" w:sz="0" w:space="0" w:color="auto"/>
              </w:divBdr>
              <w:divsChild>
                <w:div w:id="1831603974">
                  <w:marLeft w:val="0"/>
                  <w:marRight w:val="0"/>
                  <w:marTop w:val="0"/>
                  <w:marBottom w:val="0"/>
                  <w:divBdr>
                    <w:top w:val="none" w:sz="0" w:space="0" w:color="auto"/>
                    <w:left w:val="none" w:sz="0" w:space="0" w:color="auto"/>
                    <w:bottom w:val="none" w:sz="0" w:space="0" w:color="auto"/>
                    <w:right w:val="none" w:sz="0" w:space="0" w:color="auto"/>
                  </w:divBdr>
                  <w:divsChild>
                    <w:div w:id="1993480246">
                      <w:marLeft w:val="0"/>
                      <w:marRight w:val="0"/>
                      <w:marTop w:val="0"/>
                      <w:marBottom w:val="0"/>
                      <w:divBdr>
                        <w:top w:val="none" w:sz="0" w:space="0" w:color="auto"/>
                        <w:left w:val="none" w:sz="0" w:space="0" w:color="auto"/>
                        <w:bottom w:val="none" w:sz="0" w:space="0" w:color="auto"/>
                        <w:right w:val="none" w:sz="0" w:space="0" w:color="auto"/>
                      </w:divBdr>
                      <w:divsChild>
                        <w:div w:id="1475172895">
                          <w:marLeft w:val="0"/>
                          <w:marRight w:val="0"/>
                          <w:marTop w:val="0"/>
                          <w:marBottom w:val="0"/>
                          <w:divBdr>
                            <w:top w:val="none" w:sz="0" w:space="0" w:color="auto"/>
                            <w:left w:val="none" w:sz="0" w:space="0" w:color="auto"/>
                            <w:bottom w:val="none" w:sz="0" w:space="0" w:color="auto"/>
                            <w:right w:val="none" w:sz="0" w:space="0" w:color="auto"/>
                          </w:divBdr>
                          <w:divsChild>
                            <w:div w:id="8019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025173">
      <w:bodyDiv w:val="1"/>
      <w:marLeft w:val="0"/>
      <w:marRight w:val="0"/>
      <w:marTop w:val="0"/>
      <w:marBottom w:val="0"/>
      <w:divBdr>
        <w:top w:val="none" w:sz="0" w:space="0" w:color="auto"/>
        <w:left w:val="none" w:sz="0" w:space="0" w:color="auto"/>
        <w:bottom w:val="none" w:sz="0" w:space="0" w:color="auto"/>
        <w:right w:val="none" w:sz="0" w:space="0" w:color="auto"/>
      </w:divBdr>
    </w:div>
    <w:div w:id="1444686756">
      <w:bodyDiv w:val="1"/>
      <w:marLeft w:val="0"/>
      <w:marRight w:val="0"/>
      <w:marTop w:val="0"/>
      <w:marBottom w:val="0"/>
      <w:divBdr>
        <w:top w:val="none" w:sz="0" w:space="0" w:color="auto"/>
        <w:left w:val="none" w:sz="0" w:space="0" w:color="auto"/>
        <w:bottom w:val="none" w:sz="0" w:space="0" w:color="auto"/>
        <w:right w:val="none" w:sz="0" w:space="0" w:color="auto"/>
      </w:divBdr>
    </w:div>
    <w:div w:id="1553728647">
      <w:bodyDiv w:val="1"/>
      <w:marLeft w:val="0"/>
      <w:marRight w:val="0"/>
      <w:marTop w:val="0"/>
      <w:marBottom w:val="0"/>
      <w:divBdr>
        <w:top w:val="none" w:sz="0" w:space="0" w:color="auto"/>
        <w:left w:val="none" w:sz="0" w:space="0" w:color="auto"/>
        <w:bottom w:val="none" w:sz="0" w:space="0" w:color="auto"/>
        <w:right w:val="none" w:sz="0" w:space="0" w:color="auto"/>
      </w:divBdr>
    </w:div>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 w:id="1971134044">
      <w:bodyDiv w:val="1"/>
      <w:marLeft w:val="0"/>
      <w:marRight w:val="0"/>
      <w:marTop w:val="0"/>
      <w:marBottom w:val="0"/>
      <w:divBdr>
        <w:top w:val="none" w:sz="0" w:space="0" w:color="auto"/>
        <w:left w:val="none" w:sz="0" w:space="0" w:color="auto"/>
        <w:bottom w:val="none" w:sz="0" w:space="0" w:color="auto"/>
        <w:right w:val="none" w:sz="0" w:space="0" w:color="auto"/>
      </w:divBdr>
    </w:div>
    <w:div w:id="2000693014">
      <w:bodyDiv w:val="1"/>
      <w:marLeft w:val="0"/>
      <w:marRight w:val="0"/>
      <w:marTop w:val="0"/>
      <w:marBottom w:val="0"/>
      <w:divBdr>
        <w:top w:val="none" w:sz="0" w:space="0" w:color="auto"/>
        <w:left w:val="none" w:sz="0" w:space="0" w:color="auto"/>
        <w:bottom w:val="none" w:sz="0" w:space="0" w:color="auto"/>
        <w:right w:val="none" w:sz="0" w:space="0" w:color="auto"/>
      </w:divBdr>
      <w:divsChild>
        <w:div w:id="640042883">
          <w:marLeft w:val="0"/>
          <w:marRight w:val="0"/>
          <w:marTop w:val="0"/>
          <w:marBottom w:val="0"/>
          <w:divBdr>
            <w:top w:val="none" w:sz="0" w:space="0" w:color="auto"/>
            <w:left w:val="none" w:sz="0" w:space="0" w:color="auto"/>
            <w:bottom w:val="none" w:sz="0" w:space="0" w:color="auto"/>
            <w:right w:val="none" w:sz="0" w:space="0" w:color="auto"/>
          </w:divBdr>
        </w:div>
        <w:div w:id="460925295">
          <w:marLeft w:val="0"/>
          <w:marRight w:val="0"/>
          <w:marTop w:val="0"/>
          <w:marBottom w:val="0"/>
          <w:divBdr>
            <w:top w:val="none" w:sz="0" w:space="0" w:color="auto"/>
            <w:left w:val="none" w:sz="0" w:space="0" w:color="auto"/>
            <w:bottom w:val="none" w:sz="0" w:space="0" w:color="auto"/>
            <w:right w:val="none" w:sz="0" w:space="0" w:color="auto"/>
          </w:divBdr>
        </w:div>
        <w:div w:id="680161127">
          <w:marLeft w:val="0"/>
          <w:marRight w:val="0"/>
          <w:marTop w:val="0"/>
          <w:marBottom w:val="0"/>
          <w:divBdr>
            <w:top w:val="none" w:sz="0" w:space="0" w:color="auto"/>
            <w:left w:val="none" w:sz="0" w:space="0" w:color="auto"/>
            <w:bottom w:val="none" w:sz="0" w:space="0" w:color="auto"/>
            <w:right w:val="none" w:sz="0" w:space="0" w:color="auto"/>
          </w:divBdr>
        </w:div>
        <w:div w:id="1653484294">
          <w:marLeft w:val="0"/>
          <w:marRight w:val="0"/>
          <w:marTop w:val="0"/>
          <w:marBottom w:val="0"/>
          <w:divBdr>
            <w:top w:val="none" w:sz="0" w:space="0" w:color="auto"/>
            <w:left w:val="none" w:sz="0" w:space="0" w:color="auto"/>
            <w:bottom w:val="none" w:sz="0" w:space="0" w:color="auto"/>
            <w:right w:val="none" w:sz="0" w:space="0" w:color="auto"/>
          </w:divBdr>
        </w:div>
        <w:div w:id="238448186">
          <w:marLeft w:val="0"/>
          <w:marRight w:val="0"/>
          <w:marTop w:val="0"/>
          <w:marBottom w:val="0"/>
          <w:divBdr>
            <w:top w:val="none" w:sz="0" w:space="0" w:color="auto"/>
            <w:left w:val="none" w:sz="0" w:space="0" w:color="auto"/>
            <w:bottom w:val="none" w:sz="0" w:space="0" w:color="auto"/>
            <w:right w:val="none" w:sz="0" w:space="0" w:color="auto"/>
          </w:divBdr>
        </w:div>
        <w:div w:id="1311637742">
          <w:marLeft w:val="0"/>
          <w:marRight w:val="0"/>
          <w:marTop w:val="0"/>
          <w:marBottom w:val="0"/>
          <w:divBdr>
            <w:top w:val="none" w:sz="0" w:space="0" w:color="auto"/>
            <w:left w:val="none" w:sz="0" w:space="0" w:color="auto"/>
            <w:bottom w:val="none" w:sz="0" w:space="0" w:color="auto"/>
            <w:right w:val="none" w:sz="0" w:space="0" w:color="auto"/>
          </w:divBdr>
        </w:div>
        <w:div w:id="940145682">
          <w:marLeft w:val="0"/>
          <w:marRight w:val="0"/>
          <w:marTop w:val="0"/>
          <w:marBottom w:val="0"/>
          <w:divBdr>
            <w:top w:val="none" w:sz="0" w:space="0" w:color="auto"/>
            <w:left w:val="none" w:sz="0" w:space="0" w:color="auto"/>
            <w:bottom w:val="none" w:sz="0" w:space="0" w:color="auto"/>
            <w:right w:val="none" w:sz="0" w:space="0" w:color="auto"/>
          </w:divBdr>
        </w:div>
      </w:divsChild>
    </w:div>
    <w:div w:id="2072848127">
      <w:bodyDiv w:val="1"/>
      <w:marLeft w:val="0"/>
      <w:marRight w:val="0"/>
      <w:marTop w:val="0"/>
      <w:marBottom w:val="0"/>
      <w:divBdr>
        <w:top w:val="none" w:sz="0" w:space="0" w:color="auto"/>
        <w:left w:val="none" w:sz="0" w:space="0" w:color="auto"/>
        <w:bottom w:val="none" w:sz="0" w:space="0" w:color="auto"/>
        <w:right w:val="none" w:sz="0" w:space="0" w:color="auto"/>
      </w:divBdr>
      <w:divsChild>
        <w:div w:id="996419520">
          <w:marLeft w:val="0"/>
          <w:marRight w:val="0"/>
          <w:marTop w:val="0"/>
          <w:marBottom w:val="0"/>
          <w:divBdr>
            <w:top w:val="none" w:sz="0" w:space="0" w:color="auto"/>
            <w:left w:val="none" w:sz="0" w:space="0" w:color="auto"/>
            <w:bottom w:val="none" w:sz="0" w:space="0" w:color="auto"/>
            <w:right w:val="none" w:sz="0" w:space="0" w:color="auto"/>
          </w:divBdr>
        </w:div>
        <w:div w:id="146165964">
          <w:marLeft w:val="0"/>
          <w:marRight w:val="0"/>
          <w:marTop w:val="0"/>
          <w:marBottom w:val="0"/>
          <w:divBdr>
            <w:top w:val="none" w:sz="0" w:space="0" w:color="auto"/>
            <w:left w:val="none" w:sz="0" w:space="0" w:color="auto"/>
            <w:bottom w:val="none" w:sz="0" w:space="0" w:color="auto"/>
            <w:right w:val="none" w:sz="0" w:space="0" w:color="auto"/>
          </w:divBdr>
        </w:div>
        <w:div w:id="1207520965">
          <w:marLeft w:val="0"/>
          <w:marRight w:val="0"/>
          <w:marTop w:val="0"/>
          <w:marBottom w:val="0"/>
          <w:divBdr>
            <w:top w:val="none" w:sz="0" w:space="0" w:color="auto"/>
            <w:left w:val="none" w:sz="0" w:space="0" w:color="auto"/>
            <w:bottom w:val="none" w:sz="0" w:space="0" w:color="auto"/>
            <w:right w:val="none" w:sz="0" w:space="0" w:color="auto"/>
          </w:divBdr>
        </w:div>
        <w:div w:id="142626645">
          <w:marLeft w:val="0"/>
          <w:marRight w:val="0"/>
          <w:marTop w:val="0"/>
          <w:marBottom w:val="0"/>
          <w:divBdr>
            <w:top w:val="none" w:sz="0" w:space="0" w:color="auto"/>
            <w:left w:val="none" w:sz="0" w:space="0" w:color="auto"/>
            <w:bottom w:val="none" w:sz="0" w:space="0" w:color="auto"/>
            <w:right w:val="none" w:sz="0" w:space="0" w:color="auto"/>
          </w:divBdr>
        </w:div>
        <w:div w:id="129595380">
          <w:marLeft w:val="0"/>
          <w:marRight w:val="0"/>
          <w:marTop w:val="0"/>
          <w:marBottom w:val="0"/>
          <w:divBdr>
            <w:top w:val="none" w:sz="0" w:space="0" w:color="auto"/>
            <w:left w:val="none" w:sz="0" w:space="0" w:color="auto"/>
            <w:bottom w:val="none" w:sz="0" w:space="0" w:color="auto"/>
            <w:right w:val="none" w:sz="0" w:space="0" w:color="auto"/>
          </w:divBdr>
        </w:div>
      </w:divsChild>
    </w:div>
    <w:div w:id="2093233882">
      <w:bodyDiv w:val="1"/>
      <w:marLeft w:val="0"/>
      <w:marRight w:val="0"/>
      <w:marTop w:val="0"/>
      <w:marBottom w:val="0"/>
      <w:divBdr>
        <w:top w:val="none" w:sz="0" w:space="0" w:color="auto"/>
        <w:left w:val="none" w:sz="0" w:space="0" w:color="auto"/>
        <w:bottom w:val="none" w:sz="0" w:space="0" w:color="auto"/>
        <w:right w:val="none" w:sz="0" w:space="0" w:color="auto"/>
      </w:divBdr>
      <w:divsChild>
        <w:div w:id="1570576329">
          <w:marLeft w:val="0"/>
          <w:marRight w:val="0"/>
          <w:marTop w:val="0"/>
          <w:marBottom w:val="0"/>
          <w:divBdr>
            <w:top w:val="none" w:sz="0" w:space="0" w:color="auto"/>
            <w:left w:val="none" w:sz="0" w:space="0" w:color="auto"/>
            <w:bottom w:val="none" w:sz="0" w:space="0" w:color="auto"/>
            <w:right w:val="none" w:sz="0" w:space="0" w:color="auto"/>
          </w:divBdr>
          <w:divsChild>
            <w:div w:id="1618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643">
      <w:bodyDiv w:val="1"/>
      <w:marLeft w:val="0"/>
      <w:marRight w:val="0"/>
      <w:marTop w:val="0"/>
      <w:marBottom w:val="0"/>
      <w:divBdr>
        <w:top w:val="none" w:sz="0" w:space="0" w:color="auto"/>
        <w:left w:val="none" w:sz="0" w:space="0" w:color="auto"/>
        <w:bottom w:val="none" w:sz="0" w:space="0" w:color="auto"/>
        <w:right w:val="none" w:sz="0" w:space="0" w:color="auto"/>
      </w:divBdr>
      <w:divsChild>
        <w:div w:id="1817988533">
          <w:marLeft w:val="0"/>
          <w:marRight w:val="0"/>
          <w:marTop w:val="0"/>
          <w:marBottom w:val="0"/>
          <w:divBdr>
            <w:top w:val="none" w:sz="0" w:space="0" w:color="auto"/>
            <w:left w:val="none" w:sz="0" w:space="0" w:color="auto"/>
            <w:bottom w:val="none" w:sz="0" w:space="0" w:color="auto"/>
            <w:right w:val="none" w:sz="0" w:space="0" w:color="auto"/>
          </w:divBdr>
        </w:div>
        <w:div w:id="626619672">
          <w:marLeft w:val="0"/>
          <w:marRight w:val="0"/>
          <w:marTop w:val="0"/>
          <w:marBottom w:val="0"/>
          <w:divBdr>
            <w:top w:val="none" w:sz="0" w:space="0" w:color="auto"/>
            <w:left w:val="none" w:sz="0" w:space="0" w:color="auto"/>
            <w:bottom w:val="none" w:sz="0" w:space="0" w:color="auto"/>
            <w:right w:val="none" w:sz="0" w:space="0" w:color="auto"/>
          </w:divBdr>
        </w:div>
        <w:div w:id="1161846594">
          <w:marLeft w:val="0"/>
          <w:marRight w:val="0"/>
          <w:marTop w:val="0"/>
          <w:marBottom w:val="0"/>
          <w:divBdr>
            <w:top w:val="none" w:sz="0" w:space="0" w:color="auto"/>
            <w:left w:val="none" w:sz="0" w:space="0" w:color="auto"/>
            <w:bottom w:val="none" w:sz="0" w:space="0" w:color="auto"/>
            <w:right w:val="none" w:sz="0" w:space="0" w:color="auto"/>
          </w:divBdr>
        </w:div>
      </w:divsChild>
    </w:div>
    <w:div w:id="2117291468">
      <w:bodyDiv w:val="1"/>
      <w:marLeft w:val="0"/>
      <w:marRight w:val="0"/>
      <w:marTop w:val="0"/>
      <w:marBottom w:val="0"/>
      <w:divBdr>
        <w:top w:val="none" w:sz="0" w:space="0" w:color="auto"/>
        <w:left w:val="none" w:sz="0" w:space="0" w:color="auto"/>
        <w:bottom w:val="none" w:sz="0" w:space="0" w:color="auto"/>
        <w:right w:val="none" w:sz="0" w:space="0" w:color="auto"/>
      </w:divBdr>
    </w:div>
    <w:div w:id="2141536410">
      <w:bodyDiv w:val="1"/>
      <w:marLeft w:val="0"/>
      <w:marRight w:val="0"/>
      <w:marTop w:val="0"/>
      <w:marBottom w:val="0"/>
      <w:divBdr>
        <w:top w:val="none" w:sz="0" w:space="0" w:color="auto"/>
        <w:left w:val="none" w:sz="0" w:space="0" w:color="auto"/>
        <w:bottom w:val="none" w:sz="0" w:space="0" w:color="auto"/>
        <w:right w:val="none" w:sz="0" w:space="0" w:color="auto"/>
      </w:divBdr>
      <w:divsChild>
        <w:div w:id="919217058">
          <w:marLeft w:val="0"/>
          <w:marRight w:val="0"/>
          <w:marTop w:val="0"/>
          <w:marBottom w:val="0"/>
          <w:divBdr>
            <w:top w:val="none" w:sz="0" w:space="0" w:color="auto"/>
            <w:left w:val="none" w:sz="0" w:space="0" w:color="auto"/>
            <w:bottom w:val="none" w:sz="0" w:space="0" w:color="auto"/>
            <w:right w:val="none" w:sz="0" w:space="0" w:color="auto"/>
          </w:divBdr>
        </w:div>
        <w:div w:id="594942028">
          <w:marLeft w:val="0"/>
          <w:marRight w:val="0"/>
          <w:marTop w:val="0"/>
          <w:marBottom w:val="0"/>
          <w:divBdr>
            <w:top w:val="none" w:sz="0" w:space="0" w:color="auto"/>
            <w:left w:val="none" w:sz="0" w:space="0" w:color="auto"/>
            <w:bottom w:val="none" w:sz="0" w:space="0" w:color="auto"/>
            <w:right w:val="none" w:sz="0" w:space="0" w:color="auto"/>
          </w:divBdr>
        </w:div>
        <w:div w:id="560361218">
          <w:marLeft w:val="0"/>
          <w:marRight w:val="0"/>
          <w:marTop w:val="0"/>
          <w:marBottom w:val="0"/>
          <w:divBdr>
            <w:top w:val="none" w:sz="0" w:space="0" w:color="auto"/>
            <w:left w:val="none" w:sz="0" w:space="0" w:color="auto"/>
            <w:bottom w:val="none" w:sz="0" w:space="0" w:color="auto"/>
            <w:right w:val="none" w:sz="0" w:space="0" w:color="auto"/>
          </w:divBdr>
        </w:div>
        <w:div w:id="1359239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c.europa.eu/research/participants/data/ref/h2020/other/wp/2018-2020/annexes/h2020-wp1820-annex-d-ia_e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c.europa.eu/info/funding-tenders/opportunities/portal/screen/opportunities/topic-details/transformations-04-2019-20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92025B-6C70-4AD4-B296-81CA1C3BE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6909</Words>
  <Characters>3939</Characters>
  <Application>Microsoft Office Word</Application>
  <DocSecurity>0</DocSecurity>
  <Lines>32</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User</cp:lastModifiedBy>
  <cp:revision>3</cp:revision>
  <cp:lastPrinted>2020-02-14T08:25:00Z</cp:lastPrinted>
  <dcterms:created xsi:type="dcterms:W3CDTF">2020-03-19T09:17:00Z</dcterms:created>
  <dcterms:modified xsi:type="dcterms:W3CDTF">2020-03-19T09:18:00Z</dcterms:modified>
</cp:coreProperties>
</file>