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7CE03E2E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6F21D6">
        <w:rPr>
          <w:sz w:val="22"/>
        </w:rPr>
        <w:t>5</w:t>
      </w:r>
      <w:r w:rsidR="001F33EF">
        <w:rPr>
          <w:sz w:val="22"/>
        </w:rPr>
        <w:t>,</w:t>
      </w:r>
    </w:p>
    <w:p w14:paraId="2EA5BFAA" w14:textId="5CC101AF" w:rsidR="000C27D3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4FB50B81" w14:textId="77777777" w:rsidR="006F21D6" w:rsidRDefault="006F21D6" w:rsidP="006F21D6">
      <w:pPr>
        <w:pStyle w:val="Heading4"/>
        <w:tabs>
          <w:tab w:val="left" w:pos="709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873245" w14:textId="77777777" w:rsidR="006F21D6" w:rsidRPr="00E93BB1" w:rsidRDefault="006F21D6" w:rsidP="006F21D6">
      <w:pPr>
        <w:rPr>
          <w:b/>
          <w:iCs/>
          <w:szCs w:val="24"/>
          <w:lang w:val="lv-LV"/>
        </w:rPr>
      </w:pPr>
      <w:bookmarkStart w:id="0" w:name="_Hlk98236383"/>
      <w:bookmarkStart w:id="1" w:name="_GoBack"/>
      <w:r w:rsidRPr="00E93BB1">
        <w:rPr>
          <w:b/>
          <w:iCs/>
          <w:szCs w:val="24"/>
          <w:lang w:val="lv-LV"/>
        </w:rPr>
        <w:t xml:space="preserve">Par Zemgales reģiona </w:t>
      </w:r>
      <w:proofErr w:type="spellStart"/>
      <w:r w:rsidRPr="00E93BB1">
        <w:rPr>
          <w:b/>
          <w:iCs/>
          <w:szCs w:val="24"/>
          <w:lang w:val="lv-LV"/>
        </w:rPr>
        <w:t>deinstitucionalizācijas</w:t>
      </w:r>
      <w:proofErr w:type="spellEnd"/>
      <w:r w:rsidRPr="00E93BB1">
        <w:rPr>
          <w:b/>
          <w:iCs/>
          <w:szCs w:val="24"/>
          <w:lang w:val="lv-LV"/>
        </w:rPr>
        <w:t xml:space="preserve"> plāna 2017.-2020. gadam izvērtējuma ziņojuma par periodu no 2017. gada līdz 2011. gadam apstiprināšanu</w:t>
      </w:r>
    </w:p>
    <w:bookmarkEnd w:id="0"/>
    <w:p w14:paraId="30A07C2D" w14:textId="77777777" w:rsidR="006F21D6" w:rsidRPr="00E93BB1" w:rsidRDefault="006F21D6" w:rsidP="006F21D6">
      <w:pPr>
        <w:ind w:firstLine="720"/>
        <w:jc w:val="both"/>
        <w:rPr>
          <w:szCs w:val="24"/>
          <w:lang w:val="lv-LV"/>
        </w:rPr>
      </w:pPr>
    </w:p>
    <w:bookmarkEnd w:id="1"/>
    <w:p w14:paraId="17C88E9C" w14:textId="77777777" w:rsidR="006F21D6" w:rsidRPr="00C97A58" w:rsidRDefault="006F21D6" w:rsidP="006F21D6">
      <w:pPr>
        <w:ind w:firstLine="720"/>
        <w:jc w:val="both"/>
        <w:rPr>
          <w:b/>
          <w:szCs w:val="24"/>
          <w:lang w:val="lv-LV"/>
        </w:rPr>
      </w:pPr>
      <w:r w:rsidRPr="00C97A58">
        <w:rPr>
          <w:szCs w:val="24"/>
          <w:lang w:val="lv-LV"/>
        </w:rPr>
        <w:t xml:space="preserve">Pamatojoties uz </w:t>
      </w:r>
      <w:r>
        <w:rPr>
          <w:szCs w:val="24"/>
          <w:lang w:val="lv-LV"/>
        </w:rPr>
        <w:t>MK noteikumu nr. 313 “</w:t>
      </w:r>
      <w:r w:rsidRPr="00951B9B">
        <w:rPr>
          <w:szCs w:val="24"/>
          <w:lang w:val="lv-LV"/>
        </w:rPr>
        <w:t>Darbības programmas "Izaugsme un nodarbinātība" 9.2.2.specifiskā atbalsta mērķa "Palielināt kvalitatīvu institucionālai aprūpei alternatīvu sociālo pakalpojumu dzīvesvietā un ģimeniskai videi pietuvinātu pakalpojumu pieejamību personām ar invaliditāti un bērniem" 9.2.2.1.pasākuma "</w:t>
      </w:r>
      <w:proofErr w:type="spellStart"/>
      <w:r w:rsidRPr="00951B9B">
        <w:rPr>
          <w:szCs w:val="24"/>
          <w:lang w:val="lv-LV"/>
        </w:rPr>
        <w:t>Deinstitucion</w:t>
      </w:r>
      <w:r>
        <w:rPr>
          <w:szCs w:val="24"/>
          <w:lang w:val="lv-LV"/>
        </w:rPr>
        <w:t>alizācija</w:t>
      </w:r>
      <w:proofErr w:type="spellEnd"/>
      <w:r>
        <w:rPr>
          <w:szCs w:val="24"/>
          <w:lang w:val="lv-LV"/>
        </w:rPr>
        <w:t xml:space="preserve">" īstenošanas noteikumi” 37.1. punktu un Zemgales plānošanas reģiona </w:t>
      </w:r>
      <w:proofErr w:type="spellStart"/>
      <w:r>
        <w:rPr>
          <w:szCs w:val="24"/>
          <w:lang w:val="lv-LV"/>
        </w:rPr>
        <w:t>deinstitucionalizācijas</w:t>
      </w:r>
      <w:proofErr w:type="spellEnd"/>
      <w:r>
        <w:rPr>
          <w:szCs w:val="24"/>
          <w:lang w:val="lv-LV"/>
        </w:rPr>
        <w:t xml:space="preserve"> plāna 2017.-2020. gadam stratēģiskās daļas 5. sadaļu </w:t>
      </w:r>
      <w:r w:rsidRPr="00C97A58">
        <w:rPr>
          <w:szCs w:val="24"/>
          <w:lang w:val="lv-LV"/>
        </w:rPr>
        <w:t>Zemgales plānošanas reģiona attīstības padome</w:t>
      </w:r>
      <w:r w:rsidRPr="00C97A58">
        <w:rPr>
          <w:b/>
          <w:szCs w:val="24"/>
          <w:lang w:val="lv-LV"/>
        </w:rPr>
        <w:t xml:space="preserve"> </w:t>
      </w:r>
      <w:r>
        <w:rPr>
          <w:b/>
          <w:szCs w:val="24"/>
          <w:lang w:val="lv-LV"/>
        </w:rPr>
        <w:t xml:space="preserve">          </w:t>
      </w:r>
      <w:r w:rsidRPr="00C97A58">
        <w:rPr>
          <w:b/>
          <w:szCs w:val="24"/>
          <w:lang w:val="lv-LV"/>
        </w:rPr>
        <w:t>n o l e m j:</w:t>
      </w:r>
    </w:p>
    <w:p w14:paraId="0413BC5C" w14:textId="77777777" w:rsidR="006F21D6" w:rsidRPr="00C97A58" w:rsidRDefault="006F21D6" w:rsidP="006F21D6">
      <w:pPr>
        <w:ind w:firstLine="720"/>
        <w:jc w:val="both"/>
        <w:rPr>
          <w:b/>
          <w:szCs w:val="24"/>
          <w:lang w:val="lv-LV"/>
        </w:rPr>
      </w:pPr>
    </w:p>
    <w:p w14:paraId="042DC60E" w14:textId="77777777" w:rsidR="006F21D6" w:rsidRDefault="006F21D6" w:rsidP="006F21D6">
      <w:pPr>
        <w:numPr>
          <w:ilvl w:val="0"/>
          <w:numId w:val="10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Apstiprināt </w:t>
      </w:r>
      <w:r w:rsidRPr="00C97A58">
        <w:rPr>
          <w:szCs w:val="24"/>
          <w:lang w:val="lv-LV"/>
        </w:rPr>
        <w:t xml:space="preserve">“Zemgales reģiona </w:t>
      </w:r>
      <w:proofErr w:type="spellStart"/>
      <w:r w:rsidRPr="00C97A58">
        <w:rPr>
          <w:szCs w:val="24"/>
          <w:lang w:val="lv-LV"/>
        </w:rPr>
        <w:t>deinstitucionalizācijas</w:t>
      </w:r>
      <w:proofErr w:type="spellEnd"/>
      <w:r w:rsidRPr="00C97A58">
        <w:rPr>
          <w:szCs w:val="24"/>
          <w:lang w:val="lv-LV"/>
        </w:rPr>
        <w:t xml:space="preserve"> plāna</w:t>
      </w:r>
      <w:r>
        <w:rPr>
          <w:szCs w:val="24"/>
          <w:lang w:val="lv-LV"/>
        </w:rPr>
        <w:t xml:space="preserve"> 2017.-2020. Gadam izvērtējuma ziņojumu par periodu no 2017.-2021.gadu”.</w:t>
      </w:r>
    </w:p>
    <w:p w14:paraId="6B13B623" w14:textId="77777777" w:rsidR="006F21D6" w:rsidRPr="00951B9B" w:rsidRDefault="006F21D6" w:rsidP="006F21D6">
      <w:pPr>
        <w:numPr>
          <w:ilvl w:val="0"/>
          <w:numId w:val="10"/>
        </w:numPr>
        <w:jc w:val="both"/>
        <w:rPr>
          <w:szCs w:val="24"/>
          <w:lang w:val="lv-LV"/>
        </w:rPr>
      </w:pPr>
      <w:r w:rsidRPr="00823126">
        <w:rPr>
          <w:rFonts w:eastAsia="Times New Roman"/>
          <w:color w:val="000000"/>
          <w:lang w:val="lv-LV" w:eastAsia="lv-LV"/>
        </w:rPr>
        <w:t xml:space="preserve">Paziņojumu par Pārskata </w:t>
      </w:r>
      <w:r w:rsidRPr="00C97A58">
        <w:rPr>
          <w:szCs w:val="24"/>
          <w:lang w:val="lv-LV"/>
        </w:rPr>
        <w:t xml:space="preserve">“Zemgales reģiona </w:t>
      </w:r>
      <w:proofErr w:type="spellStart"/>
      <w:r w:rsidRPr="00C97A58">
        <w:rPr>
          <w:szCs w:val="24"/>
          <w:lang w:val="lv-LV"/>
        </w:rPr>
        <w:t>deinstitucionalizācijas</w:t>
      </w:r>
      <w:proofErr w:type="spellEnd"/>
      <w:r w:rsidRPr="00C97A58">
        <w:rPr>
          <w:szCs w:val="24"/>
          <w:lang w:val="lv-LV"/>
        </w:rPr>
        <w:t xml:space="preserve"> plāna</w:t>
      </w:r>
      <w:r>
        <w:rPr>
          <w:szCs w:val="24"/>
          <w:lang w:val="lv-LV"/>
        </w:rPr>
        <w:t xml:space="preserve"> 2017.-2020. gadam izvērtējuma ziņojumu par periodu no 2017.-2021.gadu”  apstiprināšanu, </w:t>
      </w:r>
      <w:r w:rsidRPr="00823126">
        <w:rPr>
          <w:rFonts w:eastAsia="Times New Roman"/>
          <w:color w:val="000000"/>
          <w:lang w:val="lv-LV" w:eastAsia="lv-LV"/>
        </w:rPr>
        <w:t xml:space="preserve">publicēt ZPR mājas lapā </w:t>
      </w:r>
      <w:hyperlink r:id="rId9" w:history="1">
        <w:r w:rsidRPr="00823126">
          <w:rPr>
            <w:rFonts w:eastAsia="Times New Roman"/>
            <w:color w:val="0563C1"/>
            <w:u w:val="single"/>
            <w:lang w:val="lv-LV" w:eastAsia="lv-LV"/>
          </w:rPr>
          <w:t>www.zemgale.lv</w:t>
        </w:r>
      </w:hyperlink>
      <w:r w:rsidRPr="00823126">
        <w:rPr>
          <w:rFonts w:ascii="Calibri" w:eastAsia="Times New Roman" w:hAnsi="Calibri"/>
          <w:color w:val="000000"/>
          <w:lang w:val="lv-LV" w:eastAsia="lv-LV"/>
        </w:rPr>
        <w:t xml:space="preserve">, </w:t>
      </w:r>
      <w:r w:rsidRPr="00823126">
        <w:rPr>
          <w:rFonts w:eastAsia="Times New Roman"/>
          <w:color w:val="000000"/>
          <w:lang w:val="lv-LV" w:eastAsia="lv-LV"/>
        </w:rPr>
        <w:t>sadaļas “Zemgales reģiona plānošanas dokumenti” apakšsadaļā “Uzraudzība”.</w:t>
      </w:r>
    </w:p>
    <w:p w14:paraId="6E3F5F9D" w14:textId="6063A6A0" w:rsidR="006F21D6" w:rsidRDefault="006F21D6" w:rsidP="006F21D6">
      <w:pPr>
        <w:numPr>
          <w:ilvl w:val="0"/>
          <w:numId w:val="10"/>
        </w:numPr>
        <w:jc w:val="both"/>
        <w:rPr>
          <w:szCs w:val="24"/>
          <w:lang w:val="lv-LV"/>
        </w:rPr>
      </w:pP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69FC3F09" w14:textId="77777777" w:rsidR="006F21D6" w:rsidRPr="00C97A58" w:rsidRDefault="006F21D6" w:rsidP="00A77F02">
      <w:pPr>
        <w:ind w:left="720"/>
        <w:jc w:val="both"/>
        <w:rPr>
          <w:szCs w:val="24"/>
          <w:lang w:val="lv-LV"/>
        </w:rPr>
      </w:pPr>
    </w:p>
    <w:p w14:paraId="156AA13C" w14:textId="77777777" w:rsidR="006A64D5" w:rsidRPr="006F21D6" w:rsidRDefault="006A64D5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460C12FB" w14:textId="77777777" w:rsidR="006A64D5" w:rsidRPr="00A77F02" w:rsidRDefault="001F33EF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6F21D6">
        <w:rPr>
          <w:bCs/>
          <w:szCs w:val="24"/>
          <w:lang w:val="lv-LV"/>
        </w:rPr>
        <w:tab/>
      </w:r>
      <w:r w:rsidRPr="00A77F02">
        <w:rPr>
          <w:bCs/>
          <w:szCs w:val="24"/>
          <w:lang w:val="lv-LV"/>
        </w:rPr>
        <w:t>Padomes priekšsēdētāj</w:t>
      </w:r>
      <w:r w:rsidR="006A64D5" w:rsidRPr="00A77F02">
        <w:rPr>
          <w:bCs/>
          <w:szCs w:val="24"/>
          <w:lang w:val="lv-LV"/>
        </w:rPr>
        <w:t>a vietnieks</w:t>
      </w:r>
      <w:r w:rsidRPr="00A77F02">
        <w:rPr>
          <w:bCs/>
          <w:szCs w:val="24"/>
          <w:lang w:val="lv-LV"/>
        </w:rPr>
        <w:tab/>
      </w:r>
      <w:r w:rsidRPr="00A77F02">
        <w:rPr>
          <w:bCs/>
          <w:szCs w:val="24"/>
          <w:lang w:val="lv-LV"/>
        </w:rPr>
        <w:tab/>
      </w:r>
      <w:r w:rsidRPr="00A77F02">
        <w:rPr>
          <w:bCs/>
          <w:szCs w:val="24"/>
          <w:lang w:val="lv-LV"/>
        </w:rPr>
        <w:tab/>
      </w:r>
      <w:r w:rsidRPr="00A77F02">
        <w:rPr>
          <w:bCs/>
          <w:szCs w:val="24"/>
          <w:lang w:val="lv-LV"/>
        </w:rPr>
        <w:tab/>
      </w:r>
      <w:r w:rsidR="006A64D5" w:rsidRPr="00A77F02">
        <w:rPr>
          <w:bCs/>
          <w:szCs w:val="24"/>
          <w:lang w:val="lv-LV"/>
        </w:rPr>
        <w:t>L.LĪDUMS</w:t>
      </w:r>
      <w:r w:rsidRPr="00A77F02">
        <w:rPr>
          <w:bCs/>
          <w:szCs w:val="24"/>
          <w:lang w:val="lv-LV"/>
        </w:rPr>
        <w:tab/>
      </w:r>
    </w:p>
    <w:p w14:paraId="3B527C9F" w14:textId="0D0B203A" w:rsidR="001F33EF" w:rsidRPr="00A77F02" w:rsidRDefault="001F33EF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A77F02">
        <w:rPr>
          <w:bCs/>
          <w:szCs w:val="24"/>
          <w:lang w:val="lv-LV"/>
        </w:rPr>
        <w:tab/>
      </w:r>
    </w:p>
    <w:p w14:paraId="7EE01062" w14:textId="74E16C18" w:rsidR="006F21D6" w:rsidRPr="00A77F02" w:rsidRDefault="006F21D6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06FCD586" w14:textId="77777777" w:rsidR="006F21D6" w:rsidRPr="00A77F02" w:rsidRDefault="006F21D6" w:rsidP="001F33EF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10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13AB8" w14:textId="77777777" w:rsidR="00D673F9" w:rsidRDefault="00D673F9" w:rsidP="00434F22">
      <w:r>
        <w:separator/>
      </w:r>
    </w:p>
  </w:endnote>
  <w:endnote w:type="continuationSeparator" w:id="0">
    <w:p w14:paraId="3FB12C76" w14:textId="77777777" w:rsidR="00D673F9" w:rsidRDefault="00D673F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A92E1" w14:textId="77777777" w:rsidR="00D673F9" w:rsidRDefault="00D673F9" w:rsidP="00434F22">
      <w:r>
        <w:separator/>
      </w:r>
    </w:p>
  </w:footnote>
  <w:footnote w:type="continuationSeparator" w:id="0">
    <w:p w14:paraId="7C7172D5" w14:textId="77777777" w:rsidR="00D673F9" w:rsidRDefault="00D673F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2C64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2D8B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77F02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3F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3BB1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CCF1-17C0-4A4A-8A60-1F098F54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2022-05-17T06:35:00Z</dcterms:created>
  <dcterms:modified xsi:type="dcterms:W3CDTF">2022-05-17T06:35:00Z</dcterms:modified>
</cp:coreProperties>
</file>