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5D6CE9" w:rsidP="00FB0ADE">
      <w:pPr>
        <w:tabs>
          <w:tab w:val="left" w:pos="709"/>
        </w:tabs>
        <w:jc w:val="center"/>
      </w:pPr>
      <w:r>
        <w:t>Rīgā</w:t>
      </w:r>
    </w:p>
    <w:p w:rsidR="00FB0ADE" w:rsidRPr="00856E1F" w:rsidRDefault="005D6CE9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26</w:t>
      </w:r>
      <w:r w:rsidR="00FB0ADE">
        <w:rPr>
          <w:bCs/>
          <w:iCs/>
          <w:szCs w:val="24"/>
        </w:rPr>
        <w:t>.</w:t>
      </w:r>
      <w:r w:rsidR="008603AC">
        <w:rPr>
          <w:bCs/>
          <w:iCs/>
          <w:szCs w:val="24"/>
        </w:rPr>
        <w:t>0</w:t>
      </w:r>
      <w:r>
        <w:rPr>
          <w:bCs/>
          <w:iCs/>
          <w:szCs w:val="24"/>
        </w:rPr>
        <w:t>4</w:t>
      </w:r>
      <w:r w:rsidR="00FB0ADE">
        <w:rPr>
          <w:bCs/>
          <w:iCs/>
          <w:szCs w:val="24"/>
        </w:rPr>
        <w:t>.201</w:t>
      </w:r>
      <w:r w:rsidR="008603AC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DE7835">
        <w:rPr>
          <w:sz w:val="22"/>
        </w:rPr>
        <w:t>7</w:t>
      </w:r>
      <w:r w:rsidR="007C61E7">
        <w:rPr>
          <w:sz w:val="22"/>
        </w:rPr>
        <w:t>4</w:t>
      </w:r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5D6CE9">
        <w:rPr>
          <w:sz w:val="22"/>
        </w:rPr>
        <w:t>5</w:t>
      </w:r>
      <w:r w:rsidRPr="0097432E">
        <w:rPr>
          <w:sz w:val="22"/>
        </w:rPr>
        <w:t>.</w:t>
      </w:r>
    </w:p>
    <w:p w:rsidR="007C61E7" w:rsidRPr="00330CCE" w:rsidRDefault="007C61E7" w:rsidP="007C61E7">
      <w:pPr>
        <w:pStyle w:val="NoSpacing"/>
        <w:spacing w:line="360" w:lineRule="auto"/>
        <w:jc w:val="both"/>
        <w:rPr>
          <w:caps/>
          <w:color w:val="FF0000"/>
          <w:sz w:val="26"/>
          <w:szCs w:val="26"/>
        </w:rPr>
      </w:pPr>
      <w:r w:rsidRPr="0021193D">
        <w:rPr>
          <w:b/>
        </w:rPr>
        <w:t xml:space="preserve">Par dalību projektā </w:t>
      </w:r>
      <w:r w:rsidRPr="00330CCE">
        <w:rPr>
          <w:b/>
        </w:rPr>
        <w:t>“</w:t>
      </w:r>
      <w:r w:rsidRPr="00B5007C">
        <w:rPr>
          <w:b/>
        </w:rPr>
        <w:t>Zaļais publiskais iepirkums resursu efektīvai izaugsmei reģionos</w:t>
      </w:r>
      <w:r w:rsidRPr="00330CCE">
        <w:rPr>
          <w:b/>
        </w:rPr>
        <w:t>”</w:t>
      </w:r>
      <w:r w:rsidRPr="0021193D">
        <w:rPr>
          <w:b/>
        </w:rPr>
        <w:t xml:space="preserve"> </w:t>
      </w:r>
      <w:r w:rsidRPr="00330CCE">
        <w:rPr>
          <w:rFonts w:eastAsia="Times New Roman"/>
          <w:b/>
        </w:rPr>
        <w:t>Interreg Europe 2014-2020</w:t>
      </w:r>
      <w:r>
        <w:rPr>
          <w:rFonts w:eastAsia="Times New Roman"/>
        </w:rPr>
        <w:t xml:space="preserve"> </w:t>
      </w:r>
      <w:r w:rsidRPr="0021193D">
        <w:rPr>
          <w:b/>
        </w:rPr>
        <w:t>programmas ietvaros</w:t>
      </w:r>
    </w:p>
    <w:p w:rsidR="007C61E7" w:rsidRPr="0021193D" w:rsidRDefault="007C61E7" w:rsidP="007C61E7">
      <w:pPr>
        <w:jc w:val="both"/>
        <w:rPr>
          <w:color w:val="FF0000"/>
          <w:szCs w:val="24"/>
          <w:lang w:val="lv-LV"/>
        </w:rPr>
      </w:pPr>
    </w:p>
    <w:p w:rsidR="007C61E7" w:rsidRPr="0021193D" w:rsidRDefault="007C61E7" w:rsidP="007C61E7">
      <w:pPr>
        <w:jc w:val="both"/>
        <w:rPr>
          <w:szCs w:val="24"/>
          <w:lang w:val="lv-LV"/>
        </w:rPr>
      </w:pPr>
      <w:r w:rsidRPr="0021193D">
        <w:rPr>
          <w:szCs w:val="24"/>
          <w:lang w:val="lv-LV"/>
        </w:rPr>
        <w:t xml:space="preserve">Saskaņā ar Zemgales plānošanas reģiona (ZPR) nolikuma 60.9 punktu un 60.10.punktu, kā arī Zemgales plānošanas reģiona attīstības programmas </w:t>
      </w:r>
      <w:r w:rsidRPr="0021193D">
        <w:rPr>
          <w:lang w:val="lv-LV"/>
        </w:rPr>
        <w:t xml:space="preserve">(2014-2020) </w:t>
      </w:r>
      <w:r w:rsidRPr="00475FA4">
        <w:rPr>
          <w:lang w:val="lv-LV"/>
        </w:rPr>
        <w:t>1. prioritātes “Uzņēmējdarbībai pievilcīga vide – bāze inovācijām ilgtermiņā” 1. rīcības virzienam “Veicināt uzņēmējdarbības attīstību reģiona perspektīvajās ekonomikas nozarēs” un 2 rīcības virzienam “Uzlabot reģiona uzņēmumu konkurētspēju, stiprinot savstarpējo sadarbību un palielinot produkcijas realizācijas iespējas iekšējos un ārējos tirgos “, un 4. prioritātes</w:t>
      </w:r>
      <w:r w:rsidRPr="00475FA4">
        <w:rPr>
          <w:b/>
          <w:lang w:val="lv-LV"/>
        </w:rPr>
        <w:t xml:space="preserve"> </w:t>
      </w:r>
      <w:r w:rsidRPr="00475FA4">
        <w:rPr>
          <w:i/>
          <w:lang w:val="lv-LV"/>
        </w:rPr>
        <w:t>“Vides un dabas resursu ilgtspējīga apsaimniekošana un attīstība”,</w:t>
      </w:r>
      <w:r w:rsidRPr="00475FA4">
        <w:rPr>
          <w:b/>
          <w:i/>
          <w:lang w:val="lv-LV"/>
        </w:rPr>
        <w:t xml:space="preserve"> </w:t>
      </w:r>
      <w:r w:rsidRPr="00475FA4">
        <w:rPr>
          <w:lang w:val="lv-LV"/>
        </w:rPr>
        <w:t>1. rīcības virzienam</w:t>
      </w:r>
      <w:r w:rsidRPr="00475FA4">
        <w:rPr>
          <w:i/>
          <w:lang w:val="lv-LV"/>
        </w:rPr>
        <w:t xml:space="preserve"> “Sekmēt efektīvu reģiona vides un dabas resursu pārvaldību, tai skaitā nodrošinot piesārņojuma mazināšanu, ilgtspējīgu atkritumu un ūdens apsaimniekošanas sistēmu attīstību un energoefektivitātes pasākumu ieviešanu reģiona pašvaldībās.”</w:t>
      </w:r>
      <w:r w:rsidRPr="00475FA4">
        <w:rPr>
          <w:b/>
          <w:i/>
          <w:lang w:val="lv-LV"/>
        </w:rPr>
        <w:t xml:space="preserve"> </w:t>
      </w:r>
      <w:r w:rsidRPr="0021193D">
        <w:rPr>
          <w:lang w:val="lv-LV"/>
        </w:rPr>
        <w:t xml:space="preserve">Zemgales plānošanas reģiona attīstības padome </w:t>
      </w:r>
      <w:r w:rsidRPr="007469BC">
        <w:rPr>
          <w:b/>
          <w:lang w:val="lv-LV"/>
        </w:rPr>
        <w:t>n o l e m j</w:t>
      </w:r>
      <w:r w:rsidRPr="007469BC">
        <w:rPr>
          <w:b/>
          <w:szCs w:val="24"/>
          <w:lang w:val="lv-LV"/>
        </w:rPr>
        <w:t>:</w:t>
      </w:r>
    </w:p>
    <w:p w:rsidR="00740AFB" w:rsidRDefault="00740AFB" w:rsidP="00740AFB">
      <w:pPr>
        <w:pStyle w:val="NoSpacing"/>
        <w:jc w:val="both"/>
      </w:pPr>
    </w:p>
    <w:p w:rsidR="00740AFB" w:rsidRDefault="007C61E7" w:rsidP="00740AFB">
      <w:pPr>
        <w:pStyle w:val="NoSpacing"/>
        <w:jc w:val="both"/>
      </w:pPr>
      <w:r w:rsidRPr="0021193D">
        <w:t>1.</w:t>
      </w:r>
      <w:r w:rsidRPr="0021193D">
        <w:tab/>
        <w:t xml:space="preserve">Atbalstīt Zemgales plānošanas reģiona piedalīšanos </w:t>
      </w:r>
      <w:r>
        <w:t xml:space="preserve">kā projekta partnerim </w:t>
      </w:r>
      <w:r w:rsidRPr="009329F2">
        <w:t xml:space="preserve">projektā </w:t>
      </w:r>
      <w:r w:rsidRPr="00C62789">
        <w:rPr>
          <w:b/>
        </w:rPr>
        <w:t>“Zaļais publiskais iepirkums resursu efektīvai izaugsmei reģionos”</w:t>
      </w:r>
      <w:r w:rsidRPr="00475FA4">
        <w:rPr>
          <w:b/>
        </w:rPr>
        <w:t xml:space="preserve"> </w:t>
      </w:r>
      <w:r w:rsidR="00740AFB" w:rsidRPr="00740AFB">
        <w:rPr>
          <w:rFonts w:eastAsia="Times New Roman"/>
        </w:rPr>
        <w:t xml:space="preserve">Interreg Europe 2014-2020 </w:t>
      </w:r>
      <w:r w:rsidR="00740AFB" w:rsidRPr="00740AFB">
        <w:t>programmas ietvaros</w:t>
      </w:r>
      <w:r w:rsidR="00740AFB">
        <w:t>.</w:t>
      </w:r>
    </w:p>
    <w:p w:rsidR="007C61E7" w:rsidRPr="0021193D" w:rsidRDefault="007C61E7" w:rsidP="007C61E7">
      <w:pPr>
        <w:jc w:val="both"/>
        <w:rPr>
          <w:szCs w:val="24"/>
          <w:lang w:val="lv-LV"/>
        </w:rPr>
      </w:pPr>
      <w:bookmarkStart w:id="0" w:name="_GoBack"/>
      <w:bookmarkEnd w:id="0"/>
      <w:r w:rsidRPr="0021193D">
        <w:rPr>
          <w:szCs w:val="24"/>
          <w:lang w:val="lv-LV"/>
        </w:rPr>
        <w:t>2.</w:t>
      </w:r>
      <w:r w:rsidRPr="0021193D">
        <w:rPr>
          <w:szCs w:val="24"/>
          <w:lang w:val="lv-LV"/>
        </w:rPr>
        <w:tab/>
        <w:t xml:space="preserve">Uzdot Zemgales plānošanas reģiona administrācijai (izpilddirektors </w:t>
      </w:r>
      <w:r>
        <w:rPr>
          <w:szCs w:val="24"/>
          <w:lang w:val="lv-LV"/>
        </w:rPr>
        <w:t>V.Veips</w:t>
      </w:r>
      <w:r w:rsidRPr="0021193D">
        <w:rPr>
          <w:szCs w:val="24"/>
          <w:lang w:val="lv-LV"/>
        </w:rPr>
        <w:t xml:space="preserve">) nodrošināt vajadzīgās informācijas sagatavošanu un iesniegšanu projekta vadošajam partnerim pieteikuma sagatavošanai. </w:t>
      </w:r>
    </w:p>
    <w:p w:rsidR="007C61E7" w:rsidRPr="0021193D" w:rsidRDefault="007C61E7" w:rsidP="007C61E7">
      <w:pPr>
        <w:jc w:val="both"/>
        <w:rPr>
          <w:szCs w:val="24"/>
          <w:lang w:val="lv-LV"/>
        </w:rPr>
      </w:pPr>
    </w:p>
    <w:p w:rsidR="00DE7835" w:rsidRPr="00813278" w:rsidRDefault="00813278" w:rsidP="00DE7835">
      <w:pPr>
        <w:jc w:val="both"/>
        <w:rPr>
          <w:rFonts w:eastAsia="Times New Roman"/>
          <w:i/>
          <w:szCs w:val="24"/>
        </w:rPr>
      </w:pPr>
      <w:r w:rsidRPr="00813278">
        <w:rPr>
          <w:rFonts w:eastAsia="Times New Roman"/>
          <w:i/>
          <w:szCs w:val="24"/>
        </w:rPr>
        <w:t xml:space="preserve">Pielikumā: projekta </w:t>
      </w:r>
      <w:r>
        <w:rPr>
          <w:rFonts w:eastAsia="Times New Roman"/>
          <w:i/>
          <w:szCs w:val="24"/>
        </w:rPr>
        <w:t>idejas apraksts.</w:t>
      </w:r>
    </w:p>
    <w:p w:rsidR="00E76F54" w:rsidRPr="00434F22" w:rsidRDefault="00E76F54" w:rsidP="00751B08">
      <w:pPr>
        <w:ind w:left="720"/>
        <w:jc w:val="both"/>
        <w:rPr>
          <w:color w:val="FF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 w:rsidR="00A14723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A14723" w:rsidRDefault="00A14723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3D48FC" w:rsidRDefault="003D48FC" w:rsidP="006E7F45">
      <w:pPr>
        <w:rPr>
          <w:color w:val="000000"/>
          <w:szCs w:val="24"/>
          <w:lang w:val="lv-LV"/>
        </w:rPr>
      </w:pPr>
    </w:p>
    <w:p w:rsidR="002922D1" w:rsidRDefault="002922D1" w:rsidP="002922D1">
      <w:pPr>
        <w:rPr>
          <w:szCs w:val="24"/>
        </w:rPr>
      </w:pPr>
      <w:r w:rsidRPr="00581570">
        <w:rPr>
          <w:i/>
          <w:szCs w:val="24"/>
          <w:u w:val="single"/>
        </w:rPr>
        <w:t>Izsūtīt:</w:t>
      </w:r>
      <w:r>
        <w:rPr>
          <w:i/>
          <w:szCs w:val="24"/>
        </w:rPr>
        <w:t xml:space="preserve"> lietā</w:t>
      </w:r>
      <w:r w:rsidR="00E76F54">
        <w:rPr>
          <w:i/>
          <w:szCs w:val="24"/>
        </w:rPr>
        <w:t>, VARAM</w:t>
      </w:r>
      <w:r w:rsidR="00A14723">
        <w:rPr>
          <w:i/>
          <w:szCs w:val="24"/>
        </w:rPr>
        <w:t>.</w:t>
      </w:r>
      <w:r w:rsidR="00181D13">
        <w:rPr>
          <w:szCs w:val="24"/>
        </w:rPr>
        <w:t xml:space="preserve"> </w:t>
      </w:r>
    </w:p>
    <w:p w:rsidR="00A14723" w:rsidRDefault="00A14723" w:rsidP="002922D1">
      <w:pPr>
        <w:rPr>
          <w:szCs w:val="24"/>
        </w:rPr>
      </w:pPr>
    </w:p>
    <w:p w:rsidR="00A14723" w:rsidRPr="00070D5B" w:rsidRDefault="00A14723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A14723" w:rsidRPr="00070D5B" w:rsidRDefault="00751B08" w:rsidP="00070D5B">
      <w:pPr>
        <w:pStyle w:val="NoSpacing"/>
      </w:pPr>
      <w:r>
        <w:t xml:space="preserve">Administrācijas vadītāja </w:t>
      </w:r>
      <w:r>
        <w:tab/>
      </w:r>
      <w:r>
        <w:tab/>
      </w:r>
      <w:r>
        <w:tab/>
        <w:t>S. OZOLA</w:t>
      </w:r>
    </w:p>
    <w:p w:rsidR="00A14723" w:rsidRDefault="005D6CE9" w:rsidP="00F64A73">
      <w:pPr>
        <w:pStyle w:val="NoSpacing"/>
      </w:pPr>
      <w:r>
        <w:t>28</w:t>
      </w:r>
      <w:r w:rsidR="00A14723">
        <w:t>.</w:t>
      </w:r>
      <w:r w:rsidR="00A14723" w:rsidRPr="00070D5B">
        <w:t>0</w:t>
      </w:r>
      <w:r>
        <w:t>4</w:t>
      </w:r>
      <w:r w:rsidR="00A14723" w:rsidRPr="00070D5B">
        <w:t>.201</w:t>
      </w:r>
      <w:r w:rsidR="00A14723">
        <w:t>6</w:t>
      </w:r>
      <w:r w:rsidR="00A14723" w:rsidRPr="00070D5B">
        <w:t>., Jelgavā</w:t>
      </w:r>
    </w:p>
    <w:sectPr w:rsidR="00A14723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E35" w:rsidRDefault="008D0E35" w:rsidP="00434F22">
      <w:r>
        <w:separator/>
      </w:r>
    </w:p>
  </w:endnote>
  <w:endnote w:type="continuationSeparator" w:id="0">
    <w:p w:rsidR="008D0E35" w:rsidRDefault="008D0E35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E35" w:rsidRDefault="008D0E35" w:rsidP="00434F22">
      <w:r>
        <w:separator/>
      </w:r>
    </w:p>
  </w:footnote>
  <w:footnote w:type="continuationSeparator" w:id="0">
    <w:p w:rsidR="008D0E35" w:rsidRDefault="008D0E35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5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7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7"/>
  </w:num>
  <w:num w:numId="8">
    <w:abstractNumId w:val="2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4"/>
  </w:num>
  <w:num w:numId="14">
    <w:abstractNumId w:val="12"/>
  </w:num>
  <w:num w:numId="15">
    <w:abstractNumId w:val="19"/>
  </w:num>
  <w:num w:numId="16">
    <w:abstractNumId w:val="9"/>
  </w:num>
  <w:num w:numId="17">
    <w:abstractNumId w:val="3"/>
  </w:num>
  <w:num w:numId="18">
    <w:abstractNumId w:val="5"/>
  </w:num>
  <w:num w:numId="19">
    <w:abstractNumId w:val="4"/>
  </w:num>
  <w:num w:numId="20">
    <w:abstractNumId w:val="10"/>
  </w:num>
  <w:num w:numId="21">
    <w:abstractNumId w:val="1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620A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4F41B0"/>
    <w:rsid w:val="00513273"/>
    <w:rsid w:val="00516A45"/>
    <w:rsid w:val="005465B4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D6CE9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059D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26497"/>
    <w:rsid w:val="00740AFB"/>
    <w:rsid w:val="00751B08"/>
    <w:rsid w:val="007906B9"/>
    <w:rsid w:val="007A0FD0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2737E"/>
    <w:rsid w:val="00831D72"/>
    <w:rsid w:val="008472D9"/>
    <w:rsid w:val="00847EF2"/>
    <w:rsid w:val="00855665"/>
    <w:rsid w:val="008603AC"/>
    <w:rsid w:val="0086435B"/>
    <w:rsid w:val="00871856"/>
    <w:rsid w:val="0089772F"/>
    <w:rsid w:val="008B2CE2"/>
    <w:rsid w:val="008B7AEB"/>
    <w:rsid w:val="008D0E35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A68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B378B-2BF6-488F-9591-BD4BB93CA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1220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2016-04-28T13:26:00Z</dcterms:created>
  <dcterms:modified xsi:type="dcterms:W3CDTF">2016-04-28T13:26:00Z</dcterms:modified>
</cp:coreProperties>
</file>