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A73" w:rsidRPr="004C6A73" w:rsidRDefault="004C6A73" w:rsidP="004C6A73">
      <w:pPr>
        <w:pStyle w:val="NoSpacing"/>
        <w:jc w:val="right"/>
      </w:pPr>
      <w:r w:rsidRPr="004C6A73">
        <w:t>PIELIKUMS</w:t>
      </w:r>
    </w:p>
    <w:p w:rsidR="004C6A73" w:rsidRDefault="004C6A73" w:rsidP="004C6A73">
      <w:pPr>
        <w:pStyle w:val="NoSpacing"/>
        <w:jc w:val="right"/>
      </w:pPr>
      <w:r w:rsidRPr="004C6A73">
        <w:t xml:space="preserve">ZPRAP 26.04.2016. </w:t>
      </w:r>
    </w:p>
    <w:p w:rsidR="004C6A73" w:rsidRPr="004C6A73" w:rsidRDefault="004C6A73" w:rsidP="004C6A73">
      <w:pPr>
        <w:pStyle w:val="NoSpacing"/>
        <w:jc w:val="right"/>
      </w:pPr>
      <w:r w:rsidRPr="004C6A73">
        <w:t>sēdes lēmumam Nr.</w:t>
      </w:r>
      <w:r w:rsidR="00E5128B">
        <w:t>74</w:t>
      </w:r>
      <w:r w:rsidRPr="004C6A73">
        <w:t>., Prot Nr</w:t>
      </w:r>
      <w:r w:rsidR="00E5128B">
        <w:t>35.</w:t>
      </w:r>
    </w:p>
    <w:p w:rsidR="004C6A73" w:rsidRDefault="004C6A73" w:rsidP="004C6A73">
      <w:pPr>
        <w:ind w:right="-289"/>
        <w:jc w:val="center"/>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9108FF" w:rsidRPr="00E5128B" w:rsidTr="000F2219">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b/>
                <w:bCs/>
                <w:sz w:val="24"/>
                <w:szCs w:val="24"/>
              </w:rPr>
            </w:pPr>
            <w:r w:rsidRPr="00E5128B">
              <w:rPr>
                <w:rFonts w:ascii="Times New Roman" w:hAnsi="Times New Roman"/>
                <w:b/>
                <w:bCs/>
                <w:sz w:val="24"/>
                <w:szCs w:val="24"/>
              </w:rPr>
              <w:t>Ministrijas struktūrvienība</w:t>
            </w:r>
            <w:r w:rsidRPr="00E5128B">
              <w:rPr>
                <w:rFonts w:ascii="Times New Roman" w:hAnsi="Times New Roman"/>
                <w:b/>
                <w:sz w:val="24"/>
                <w:szCs w:val="24"/>
              </w:rPr>
              <w:t>, padotības iestāde, arī atvasināta publiskā persona, un kapitālsabiedrība</w:t>
            </w:r>
            <w:r w:rsidRPr="00E5128B">
              <w:rPr>
                <w:rFonts w:ascii="Times New Roman" w:hAnsi="Times New Roman"/>
                <w:sz w:val="24"/>
                <w:szCs w:val="24"/>
              </w:rPr>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 Zemgales Plānošanas reģions </w:t>
            </w:r>
          </w:p>
        </w:tc>
      </w:tr>
      <w:tr w:rsidR="009108FF" w:rsidRPr="00E5128B" w:rsidTr="000F2219">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2. </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E5128B">
            <w:pPr>
              <w:rPr>
                <w:rFonts w:ascii="Times New Roman" w:hAnsi="Times New Roman"/>
                <w:b/>
                <w:bCs/>
                <w:sz w:val="24"/>
                <w:szCs w:val="24"/>
                <w:u w:val="single"/>
              </w:rPr>
            </w:pPr>
            <w:r w:rsidRPr="00E5128B">
              <w:rPr>
                <w:rFonts w:ascii="Times New Roman" w:hAnsi="Times New Roman"/>
                <w:b/>
                <w:bCs/>
                <w:sz w:val="24"/>
                <w:szCs w:val="24"/>
              </w:rPr>
              <w:t>Projekta</w:t>
            </w:r>
            <w:r w:rsidRPr="00E5128B">
              <w:rPr>
                <w:rFonts w:ascii="Times New Roman" w:hAnsi="Times New Roman"/>
                <w:sz w:val="24"/>
                <w:szCs w:val="24"/>
              </w:rPr>
              <w:t xml:space="preserve"> </w:t>
            </w:r>
            <w:r w:rsidRPr="00E5128B">
              <w:rPr>
                <w:rFonts w:ascii="Times New Roman" w:hAnsi="Times New Roman"/>
                <w:b/>
                <w:bCs/>
                <w:sz w:val="24"/>
                <w:szCs w:val="24"/>
              </w:rPr>
              <w:t>nosaukums</w:t>
            </w:r>
            <w:r w:rsidRPr="00E5128B">
              <w:rPr>
                <w:rFonts w:ascii="Times New Roman" w:hAnsi="Times New Roman"/>
                <w:sz w:val="24"/>
                <w:szCs w:val="24"/>
              </w:rPr>
              <w:t xml:space="preserve"> (arī angļu valodā, ja projekta valoda būs angļu valoda)</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E5128B">
            <w:pPr>
              <w:pStyle w:val="Default"/>
              <w:rPr>
                <w:rFonts w:ascii="Times New Roman" w:hAnsi="Times New Roman" w:cs="Times New Roman"/>
              </w:rPr>
            </w:pPr>
            <w:r w:rsidRPr="00E5128B">
              <w:rPr>
                <w:rFonts w:ascii="Times New Roman" w:hAnsi="Times New Roman" w:cs="Times New Roman"/>
                <w:b/>
              </w:rPr>
              <w:t xml:space="preserve">Zaļais publiskais iepirkums resursu efektīvai izaugsmei reģionos </w:t>
            </w:r>
            <w:r w:rsidRPr="00E5128B">
              <w:rPr>
                <w:rFonts w:ascii="Times New Roman" w:hAnsi="Times New Roman" w:cs="Times New Roman"/>
                <w:lang w:val="en-US"/>
              </w:rPr>
              <w:t>(</w:t>
            </w:r>
            <w:r w:rsidRPr="00E5128B">
              <w:rPr>
                <w:rFonts w:ascii="Times New Roman" w:hAnsi="Times New Roman" w:cs="Times New Roman"/>
                <w:i/>
                <w:u w:val="single"/>
                <w:lang w:val="en-GB"/>
              </w:rPr>
              <w:t>Green public procurement for resource-efficient regional growth)</w:t>
            </w:r>
          </w:p>
        </w:tc>
      </w:tr>
      <w:tr w:rsidR="009108FF" w:rsidRPr="00E5128B" w:rsidTr="000F221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3.</w:t>
            </w:r>
          </w:p>
        </w:tc>
        <w:tc>
          <w:tcPr>
            <w:tcW w:w="3171" w:type="dxa"/>
            <w:tcBorders>
              <w:top w:val="nil"/>
              <w:left w:val="nil"/>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b/>
                <w:bCs/>
                <w:sz w:val="24"/>
                <w:szCs w:val="24"/>
              </w:rPr>
            </w:pPr>
            <w:r w:rsidRPr="00E5128B">
              <w:rPr>
                <w:rFonts w:ascii="Times New Roman" w:hAnsi="Times New Roman"/>
                <w:b/>
                <w:sz w:val="24"/>
                <w:szCs w:val="24"/>
              </w:rPr>
              <w:t xml:space="preserve">Projekta statuss uz idejas iesniegšanas brīdi </w:t>
            </w:r>
            <w:r w:rsidRPr="00E5128B">
              <w:rPr>
                <w:rFonts w:ascii="Times New Roman" w:hAnsi="Times New Roman"/>
                <w:sz w:val="24"/>
                <w:szCs w:val="24"/>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Projekts tiek gatavots iesniegšanai</w:t>
            </w:r>
          </w:p>
        </w:tc>
      </w:tr>
      <w:tr w:rsidR="009108FF" w:rsidRPr="00E5128B" w:rsidTr="000F221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4. </w:t>
            </w:r>
          </w:p>
        </w:tc>
        <w:tc>
          <w:tcPr>
            <w:tcW w:w="3171" w:type="dxa"/>
            <w:tcBorders>
              <w:top w:val="nil"/>
              <w:left w:val="nil"/>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b/>
                <w:bCs/>
                <w:sz w:val="24"/>
                <w:szCs w:val="24"/>
              </w:rPr>
              <w:t>Programma</w:t>
            </w:r>
            <w:r w:rsidRPr="00E5128B">
              <w:rPr>
                <w:rFonts w:ascii="Times New Roman" w:hAnsi="Times New Roman"/>
                <w:sz w:val="24"/>
                <w:szCs w:val="24"/>
              </w:rPr>
              <w:t>/aktivitāte, kurā plānots pieteikt projektu</w:t>
            </w:r>
          </w:p>
          <w:p w:rsidR="009108FF" w:rsidRPr="00E5128B" w:rsidRDefault="009108FF" w:rsidP="000F2219">
            <w:pPr>
              <w:rPr>
                <w:rFonts w:ascii="Times New Roman" w:hAnsi="Times New Roman"/>
                <w:b/>
                <w:bCs/>
                <w:sz w:val="24"/>
                <w:szCs w:val="24"/>
              </w:rPr>
            </w:pPr>
            <w:r w:rsidRPr="00E5128B">
              <w:rPr>
                <w:rFonts w:ascii="Times New Roman" w:hAnsi="Times New Roman"/>
                <w:sz w:val="24"/>
                <w:szCs w:val="24"/>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9108FF" w:rsidRPr="00E5128B" w:rsidRDefault="009108FF" w:rsidP="000F2219">
            <w:pPr>
              <w:pStyle w:val="NoSpacing"/>
              <w:spacing w:line="360" w:lineRule="auto"/>
              <w:jc w:val="both"/>
              <w:rPr>
                <w:caps/>
                <w:color w:val="FF0000"/>
              </w:rPr>
            </w:pPr>
            <w:r w:rsidRPr="00E5128B">
              <w:rPr>
                <w:color w:val="FF0000"/>
              </w:rPr>
              <w:t> </w:t>
            </w:r>
            <w:proofErr w:type="spellStart"/>
            <w:r w:rsidRPr="00E5128B">
              <w:rPr>
                <w:rFonts w:eastAsia="Times New Roman"/>
              </w:rPr>
              <w:t>Interreg</w:t>
            </w:r>
            <w:proofErr w:type="spellEnd"/>
            <w:r w:rsidRPr="00E5128B">
              <w:rPr>
                <w:rFonts w:eastAsia="Times New Roman"/>
              </w:rPr>
              <w:t xml:space="preserve"> </w:t>
            </w:r>
            <w:proofErr w:type="spellStart"/>
            <w:r w:rsidRPr="00E5128B">
              <w:rPr>
                <w:rFonts w:eastAsia="Times New Roman"/>
              </w:rPr>
              <w:t>Europe</w:t>
            </w:r>
            <w:proofErr w:type="spellEnd"/>
            <w:r w:rsidRPr="00E5128B">
              <w:rPr>
                <w:rFonts w:eastAsia="Times New Roman"/>
              </w:rPr>
              <w:t xml:space="preserve"> 2014-2020</w:t>
            </w:r>
          </w:p>
          <w:p w:rsidR="009108FF" w:rsidRPr="00E5128B" w:rsidRDefault="009108FF" w:rsidP="000F2219">
            <w:pPr>
              <w:pStyle w:val="Heading3"/>
              <w:shd w:val="clear" w:color="auto" w:fill="FEFEFE"/>
              <w:spacing w:before="0" w:beforeAutospacing="0" w:after="0" w:afterAutospacing="0"/>
              <w:ind w:left="19"/>
              <w:rPr>
                <w:b w:val="0"/>
                <w:color w:val="FF0000"/>
                <w:sz w:val="24"/>
                <w:szCs w:val="24"/>
              </w:rPr>
            </w:pPr>
          </w:p>
          <w:p w:rsidR="009108FF" w:rsidRPr="00E5128B" w:rsidRDefault="009108FF" w:rsidP="000F2219">
            <w:pPr>
              <w:pStyle w:val="Heading3"/>
              <w:shd w:val="clear" w:color="auto" w:fill="FEFEFE"/>
              <w:spacing w:before="0" w:beforeAutospacing="0" w:after="0" w:afterAutospacing="0"/>
              <w:ind w:left="19"/>
              <w:rPr>
                <w:b w:val="0"/>
                <w:color w:val="FF0000"/>
                <w:sz w:val="24"/>
                <w:szCs w:val="24"/>
              </w:rPr>
            </w:pPr>
            <w:r w:rsidRPr="00E5128B">
              <w:rPr>
                <w:sz w:val="24"/>
                <w:szCs w:val="24"/>
              </w:rPr>
              <w:t xml:space="preserve">Projekta iesniegšanas termiņš: </w:t>
            </w:r>
            <w:r w:rsidR="003746EC" w:rsidRPr="00E5128B">
              <w:rPr>
                <w:b w:val="0"/>
                <w:sz w:val="24"/>
                <w:szCs w:val="24"/>
              </w:rPr>
              <w:t>05.04.2016. - 13</w:t>
            </w:r>
            <w:r w:rsidR="009C4425" w:rsidRPr="00E5128B">
              <w:rPr>
                <w:b w:val="0"/>
                <w:sz w:val="24"/>
                <w:szCs w:val="24"/>
              </w:rPr>
              <w:t>.05.2016.</w:t>
            </w:r>
            <w:r w:rsidRPr="00E5128B">
              <w:rPr>
                <w:b w:val="0"/>
                <w:sz w:val="24"/>
                <w:szCs w:val="24"/>
              </w:rPr>
              <w:t xml:space="preserve"> </w:t>
            </w:r>
          </w:p>
          <w:p w:rsidR="009108FF" w:rsidRPr="00E5128B" w:rsidRDefault="009108FF" w:rsidP="000F2219">
            <w:pPr>
              <w:rPr>
                <w:rFonts w:ascii="Times New Roman" w:hAnsi="Times New Roman"/>
                <w:color w:val="FF0000"/>
                <w:sz w:val="24"/>
                <w:szCs w:val="24"/>
              </w:rPr>
            </w:pPr>
          </w:p>
        </w:tc>
      </w:tr>
      <w:tr w:rsidR="009108FF" w:rsidRPr="00E5128B" w:rsidTr="000F2219">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color w:val="FF0000"/>
                <w:sz w:val="24"/>
                <w:szCs w:val="24"/>
              </w:rPr>
            </w:pPr>
            <w:r w:rsidRPr="00E5128B">
              <w:rPr>
                <w:rFonts w:ascii="Times New Roman" w:hAnsi="Times New Roman"/>
                <w:sz w:val="24"/>
                <w:szCs w:val="24"/>
              </w:rPr>
              <w:t xml:space="preserve">5. </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0F2219">
            <w:pPr>
              <w:rPr>
                <w:rFonts w:ascii="Times New Roman" w:hAnsi="Times New Roman"/>
                <w:b/>
                <w:bCs/>
                <w:sz w:val="24"/>
                <w:szCs w:val="24"/>
              </w:rPr>
            </w:pPr>
            <w:r w:rsidRPr="00E5128B">
              <w:rPr>
                <w:rFonts w:ascii="Times New Roman" w:hAnsi="Times New Roman"/>
                <w:sz w:val="24"/>
                <w:szCs w:val="24"/>
              </w:rPr>
              <w:t xml:space="preserve">Īss projekta ietvaros </w:t>
            </w:r>
            <w:r w:rsidRPr="00E5128B">
              <w:rPr>
                <w:rFonts w:ascii="Times New Roman" w:hAnsi="Times New Roman"/>
                <w:b/>
                <w:bCs/>
                <w:sz w:val="24"/>
                <w:szCs w:val="24"/>
              </w:rPr>
              <w:t xml:space="preserve">plānoto darbību apraksts </w:t>
            </w:r>
            <w:r w:rsidRPr="00E5128B">
              <w:rPr>
                <w:rFonts w:ascii="Times New Roman" w:hAnsi="Times New Roman"/>
                <w:bCs/>
                <w:sz w:val="24"/>
                <w:szCs w:val="24"/>
              </w:rPr>
              <w:t>(darbības, pasākumi, arī mērķa grupas)</w:t>
            </w:r>
            <w:r w:rsidRPr="00E5128B">
              <w:rPr>
                <w:rFonts w:ascii="Times New Roman" w:hAnsi="Times New Roman"/>
                <w:b/>
                <w:bCs/>
                <w:sz w:val="24"/>
                <w:szCs w:val="24"/>
              </w:rPr>
              <w:t xml:space="preserve"> </w:t>
            </w:r>
          </w:p>
          <w:p w:rsidR="009108FF" w:rsidRPr="00E5128B" w:rsidRDefault="009108FF" w:rsidP="000F2219">
            <w:pPr>
              <w:rPr>
                <w:rFonts w:ascii="Times New Roman" w:hAnsi="Times New Roman"/>
                <w:color w:val="FF0000"/>
                <w:sz w:val="24"/>
                <w:szCs w:val="24"/>
              </w:rPr>
            </w:pPr>
          </w:p>
        </w:tc>
        <w:tc>
          <w:tcPr>
            <w:tcW w:w="5953" w:type="dxa"/>
            <w:tcBorders>
              <w:top w:val="nil"/>
              <w:left w:val="nil"/>
              <w:bottom w:val="single" w:sz="8" w:space="0" w:color="auto"/>
              <w:right w:val="single" w:sz="8" w:space="0" w:color="auto"/>
            </w:tcBorders>
            <w:shd w:val="clear" w:color="auto" w:fill="auto"/>
            <w:hideMark/>
          </w:tcPr>
          <w:p w:rsidR="009108FF" w:rsidRPr="00E5128B" w:rsidRDefault="009108FF" w:rsidP="000F2219">
            <w:pPr>
              <w:pStyle w:val="NoSpacing"/>
              <w:ind w:left="737"/>
              <w:jc w:val="both"/>
              <w:rPr>
                <w:rFonts w:eastAsia="Times New Roman"/>
                <w:color w:val="FF0000"/>
              </w:rPr>
            </w:pPr>
          </w:p>
          <w:p w:rsidR="009108FF" w:rsidRPr="00E5128B" w:rsidRDefault="009108FF" w:rsidP="000F2219">
            <w:pPr>
              <w:pStyle w:val="NoSpacing"/>
              <w:jc w:val="both"/>
              <w:rPr>
                <w:rFonts w:eastAsia="Times New Roman"/>
              </w:rPr>
            </w:pPr>
            <w:r w:rsidRPr="00E5128B">
              <w:rPr>
                <w:rFonts w:eastAsia="Times New Roman"/>
                <w:b/>
                <w:u w:val="single"/>
              </w:rPr>
              <w:t>Projekta mērķis:</w:t>
            </w:r>
            <w:r w:rsidRPr="00E5128B">
              <w:rPr>
                <w:rFonts w:eastAsia="Times New Roman"/>
              </w:rPr>
              <w:t xml:space="preserve"> </w:t>
            </w:r>
          </w:p>
          <w:tbl>
            <w:tblPr>
              <w:tblW w:w="0" w:type="auto"/>
              <w:tblBorders>
                <w:top w:val="nil"/>
                <w:left w:val="nil"/>
                <w:bottom w:val="nil"/>
                <w:right w:val="nil"/>
              </w:tblBorders>
              <w:tblLook w:val="0000" w:firstRow="0" w:lastRow="0" w:firstColumn="0" w:lastColumn="0" w:noHBand="0" w:noVBand="0"/>
            </w:tblPr>
            <w:tblGrid>
              <w:gridCol w:w="5737"/>
            </w:tblGrid>
            <w:tr w:rsidR="009108FF" w:rsidRPr="00E5128B" w:rsidTr="00E5128B">
              <w:trPr>
                <w:trHeight w:val="5047"/>
              </w:trPr>
              <w:tc>
                <w:tcPr>
                  <w:tcW w:w="0" w:type="auto"/>
                </w:tcPr>
                <w:p w:rsidR="009108FF" w:rsidRPr="00E5128B" w:rsidRDefault="009108FF" w:rsidP="00E5128B">
                  <w:pPr>
                    <w:framePr w:hSpace="180" w:wrap="around" w:vAnchor="text" w:hAnchor="text" w:xAlign="right" w:y="1"/>
                    <w:autoSpaceDE w:val="0"/>
                    <w:autoSpaceDN w:val="0"/>
                    <w:adjustRightInd w:val="0"/>
                    <w:spacing w:after="0" w:line="240" w:lineRule="auto"/>
                    <w:suppressOverlap/>
                    <w:rPr>
                      <w:rFonts w:ascii="Times New Roman" w:eastAsiaTheme="minorHAnsi" w:hAnsi="Times New Roman"/>
                      <w:sz w:val="24"/>
                      <w:szCs w:val="24"/>
                    </w:rPr>
                  </w:pPr>
                  <w:r w:rsidRPr="00E5128B">
                    <w:rPr>
                      <w:rFonts w:ascii="Times New Roman" w:eastAsiaTheme="minorHAnsi" w:hAnsi="Times New Roman"/>
                      <w:sz w:val="24"/>
                      <w:szCs w:val="24"/>
                    </w:rPr>
                    <w:t xml:space="preserve">Uzlabot politikas instrumentu īstenošanu, iekļaujot zaļā publiskā iepirkuma procedūras, kas veicinātu uzņēmumus izmantot dzīves cikla izmaksu pieeju un uzlabot vispārējo resursu pārvaldību un atkritumu apsaimniekošanu. </w:t>
                  </w:r>
                </w:p>
                <w:p w:rsidR="009C4425" w:rsidRPr="00E5128B" w:rsidRDefault="009C4425" w:rsidP="00E5128B">
                  <w:pPr>
                    <w:framePr w:hSpace="180" w:wrap="around" w:vAnchor="text" w:hAnchor="text" w:xAlign="right" w:y="1"/>
                    <w:autoSpaceDE w:val="0"/>
                    <w:autoSpaceDN w:val="0"/>
                    <w:adjustRightInd w:val="0"/>
                    <w:spacing w:after="0" w:line="240" w:lineRule="auto"/>
                    <w:suppressOverlap/>
                    <w:rPr>
                      <w:rFonts w:ascii="Times New Roman" w:eastAsiaTheme="minorHAnsi" w:hAnsi="Times New Roman"/>
                      <w:bCs/>
                      <w:sz w:val="24"/>
                      <w:szCs w:val="24"/>
                      <w:u w:val="single"/>
                    </w:rPr>
                  </w:pPr>
                  <w:r w:rsidRPr="00E5128B">
                    <w:rPr>
                      <w:rFonts w:ascii="Times New Roman" w:eastAsiaTheme="minorHAnsi" w:hAnsi="Times New Roman"/>
                      <w:b/>
                      <w:sz w:val="24"/>
                      <w:szCs w:val="24"/>
                      <w:u w:val="single"/>
                    </w:rPr>
                    <w:t>Apakšmērķi:</w:t>
                  </w:r>
                  <w:r w:rsidRPr="00E5128B">
                    <w:rPr>
                      <w:rFonts w:ascii="Times New Roman" w:eastAsiaTheme="minorHAnsi" w:hAnsi="Times New Roman"/>
                      <w:bCs/>
                      <w:sz w:val="24"/>
                      <w:szCs w:val="24"/>
                      <w:u w:val="single"/>
                    </w:rPr>
                    <w:t xml:space="preserve"> </w:t>
                  </w:r>
                </w:p>
                <w:p w:rsidR="009C4425" w:rsidRPr="00E5128B" w:rsidRDefault="009C4425" w:rsidP="00E5128B">
                  <w:pPr>
                    <w:framePr w:hSpace="180" w:wrap="around" w:vAnchor="text" w:hAnchor="text" w:xAlign="right" w:y="1"/>
                    <w:autoSpaceDE w:val="0"/>
                    <w:autoSpaceDN w:val="0"/>
                    <w:adjustRightInd w:val="0"/>
                    <w:spacing w:after="0" w:line="240" w:lineRule="auto"/>
                    <w:suppressOverlap/>
                    <w:rPr>
                      <w:rFonts w:ascii="Times New Roman" w:eastAsiaTheme="minorHAnsi" w:hAnsi="Times New Roman"/>
                      <w:bCs/>
                      <w:sz w:val="24"/>
                      <w:szCs w:val="24"/>
                    </w:rPr>
                  </w:pPr>
                  <w:r w:rsidRPr="00E5128B">
                    <w:rPr>
                      <w:rFonts w:ascii="Times New Roman" w:eastAsiaTheme="minorHAnsi" w:hAnsi="Times New Roman"/>
                      <w:bCs/>
                      <w:sz w:val="24"/>
                      <w:szCs w:val="24"/>
                    </w:rPr>
                    <w:t>-Palielināt reģionālo kapacitāti, lai efektīvāk ieviestu vides kvalitātes politiku, iekļaujot zaļā publiskā iepirkuma procedūras;</w:t>
                  </w:r>
                </w:p>
                <w:p w:rsidR="009C4425" w:rsidRPr="00E5128B" w:rsidRDefault="009C4425" w:rsidP="00E5128B">
                  <w:pPr>
                    <w:framePr w:hSpace="180" w:wrap="around" w:vAnchor="text" w:hAnchor="text" w:xAlign="right" w:y="1"/>
                    <w:autoSpaceDE w:val="0"/>
                    <w:autoSpaceDN w:val="0"/>
                    <w:adjustRightInd w:val="0"/>
                    <w:spacing w:after="0" w:line="240" w:lineRule="auto"/>
                    <w:suppressOverlap/>
                    <w:rPr>
                      <w:rFonts w:ascii="Times New Roman" w:eastAsiaTheme="minorHAnsi" w:hAnsi="Times New Roman"/>
                      <w:bCs/>
                      <w:sz w:val="24"/>
                      <w:szCs w:val="24"/>
                    </w:rPr>
                  </w:pPr>
                  <w:r w:rsidRPr="00E5128B">
                    <w:rPr>
                      <w:rFonts w:ascii="Times New Roman" w:eastAsiaTheme="minorHAnsi" w:hAnsi="Times New Roman"/>
                      <w:bCs/>
                      <w:sz w:val="24"/>
                      <w:szCs w:val="24"/>
                    </w:rPr>
                    <w:t>- uzlabot iesaistīto dalībnieku kapacitāti un sniegt zināšanas par zaļā publiskā iepirkuma ietekmi, lai ilgtermiņā veidotu sadarbību ar uzņēmējiem, kuri atbilst zaļās produkcijas prasībām;</w:t>
                  </w:r>
                </w:p>
                <w:p w:rsidR="009C4425" w:rsidRPr="00E5128B" w:rsidRDefault="009C4425" w:rsidP="00E5128B">
                  <w:pPr>
                    <w:framePr w:hSpace="180" w:wrap="around" w:vAnchor="text" w:hAnchor="text" w:xAlign="right" w:y="1"/>
                    <w:autoSpaceDE w:val="0"/>
                    <w:autoSpaceDN w:val="0"/>
                    <w:adjustRightInd w:val="0"/>
                    <w:spacing w:after="0" w:line="240" w:lineRule="auto"/>
                    <w:suppressOverlap/>
                    <w:rPr>
                      <w:rFonts w:ascii="Times New Roman" w:eastAsiaTheme="minorHAnsi" w:hAnsi="Times New Roman"/>
                      <w:bCs/>
                      <w:sz w:val="24"/>
                      <w:szCs w:val="24"/>
                    </w:rPr>
                  </w:pPr>
                  <w:r w:rsidRPr="00E5128B">
                    <w:rPr>
                      <w:rFonts w:ascii="Times New Roman" w:eastAsiaTheme="minorHAnsi" w:hAnsi="Times New Roman"/>
                      <w:bCs/>
                      <w:sz w:val="24"/>
                      <w:szCs w:val="24"/>
                    </w:rPr>
                    <w:t>- ļaut valsts iestādēm stimulēt uzņēmumus integrēt vides faktorus un samazināt izmaksas, ražojot preces un nodrošinot pakalpojumus;</w:t>
                  </w:r>
                </w:p>
                <w:p w:rsidR="009C4425" w:rsidRPr="00E5128B" w:rsidRDefault="009C4425" w:rsidP="00E5128B">
                  <w:pPr>
                    <w:framePr w:hSpace="180" w:wrap="around" w:vAnchor="text" w:hAnchor="text" w:xAlign="right" w:y="1"/>
                    <w:autoSpaceDE w:val="0"/>
                    <w:autoSpaceDN w:val="0"/>
                    <w:adjustRightInd w:val="0"/>
                    <w:spacing w:after="0" w:line="240" w:lineRule="auto"/>
                    <w:suppressOverlap/>
                    <w:rPr>
                      <w:rFonts w:ascii="Times New Roman" w:eastAsiaTheme="minorHAnsi" w:hAnsi="Times New Roman"/>
                      <w:bCs/>
                      <w:sz w:val="24"/>
                      <w:szCs w:val="24"/>
                    </w:rPr>
                  </w:pPr>
                  <w:r w:rsidRPr="00E5128B">
                    <w:rPr>
                      <w:rFonts w:ascii="Times New Roman" w:eastAsiaTheme="minorHAnsi" w:hAnsi="Times New Roman"/>
                      <w:bCs/>
                      <w:sz w:val="24"/>
                      <w:szCs w:val="24"/>
                    </w:rPr>
                    <w:t>- Attīstīt reģionālās investīcijas, kuras ietekmē zaļo produktu un pakalpojumu attīstību un komercializāciju.</w:t>
                  </w:r>
                </w:p>
                <w:p w:rsidR="009C4425" w:rsidRPr="00E5128B" w:rsidRDefault="009C4425" w:rsidP="00E5128B">
                  <w:pPr>
                    <w:framePr w:hSpace="180" w:wrap="around" w:vAnchor="text" w:hAnchor="text" w:xAlign="right" w:y="1"/>
                    <w:autoSpaceDE w:val="0"/>
                    <w:autoSpaceDN w:val="0"/>
                    <w:adjustRightInd w:val="0"/>
                    <w:suppressOverlap/>
                    <w:rPr>
                      <w:rFonts w:ascii="Times New Roman" w:eastAsiaTheme="minorHAnsi" w:hAnsi="Times New Roman"/>
                      <w:b/>
                      <w:color w:val="FF0000"/>
                      <w:sz w:val="24"/>
                      <w:szCs w:val="24"/>
                    </w:rPr>
                  </w:pPr>
                </w:p>
              </w:tc>
            </w:tr>
          </w:tbl>
          <w:p w:rsidR="009108FF" w:rsidRPr="00E5128B" w:rsidRDefault="009108FF" w:rsidP="000F2219">
            <w:pPr>
              <w:rPr>
                <w:rFonts w:ascii="Times New Roman" w:hAnsi="Times New Roman"/>
                <w:b/>
                <w:sz w:val="24"/>
                <w:szCs w:val="24"/>
                <w:u w:val="single"/>
              </w:rPr>
            </w:pPr>
            <w:r w:rsidRPr="00E5128B">
              <w:rPr>
                <w:rFonts w:ascii="Times New Roman" w:hAnsi="Times New Roman"/>
                <w:b/>
                <w:sz w:val="24"/>
                <w:szCs w:val="24"/>
                <w:u w:val="single"/>
              </w:rPr>
              <w:t>Projekta mērķa grupas:</w:t>
            </w:r>
          </w:p>
          <w:p w:rsidR="009108FF" w:rsidRPr="00E5128B" w:rsidRDefault="009108FF" w:rsidP="009108FF">
            <w:pPr>
              <w:numPr>
                <w:ilvl w:val="0"/>
                <w:numId w:val="3"/>
              </w:numPr>
              <w:spacing w:after="0" w:line="240" w:lineRule="auto"/>
              <w:contextualSpacing/>
              <w:rPr>
                <w:rFonts w:ascii="Times New Roman" w:hAnsi="Times New Roman"/>
                <w:sz w:val="24"/>
                <w:szCs w:val="24"/>
                <w:lang w:eastAsia="lv-LV"/>
              </w:rPr>
            </w:pPr>
            <w:r w:rsidRPr="00E5128B">
              <w:rPr>
                <w:rFonts w:ascii="Times New Roman" w:hAnsi="Times New Roman"/>
                <w:sz w:val="24"/>
                <w:szCs w:val="24"/>
                <w:lang w:eastAsia="lv-LV"/>
              </w:rPr>
              <w:t>LR Vides aizsardzības un reģionālās attīstības ministrija;</w:t>
            </w:r>
          </w:p>
          <w:p w:rsidR="009108FF" w:rsidRPr="00E5128B" w:rsidRDefault="009108FF" w:rsidP="009108FF">
            <w:pPr>
              <w:numPr>
                <w:ilvl w:val="0"/>
                <w:numId w:val="3"/>
              </w:numPr>
              <w:spacing w:after="0" w:line="240" w:lineRule="auto"/>
              <w:contextualSpacing/>
              <w:rPr>
                <w:rFonts w:ascii="Times New Roman" w:hAnsi="Times New Roman"/>
                <w:sz w:val="24"/>
                <w:szCs w:val="24"/>
                <w:lang w:eastAsia="lv-LV"/>
              </w:rPr>
            </w:pPr>
            <w:r w:rsidRPr="00E5128B">
              <w:rPr>
                <w:rFonts w:ascii="Times New Roman" w:hAnsi="Times New Roman"/>
                <w:sz w:val="24"/>
                <w:szCs w:val="24"/>
                <w:lang w:eastAsia="lv-LV"/>
              </w:rPr>
              <w:t>Zemgales reģiona pašvaldības;</w:t>
            </w:r>
          </w:p>
          <w:p w:rsidR="009108FF" w:rsidRPr="00E5128B" w:rsidRDefault="009108FF" w:rsidP="009108FF">
            <w:pPr>
              <w:numPr>
                <w:ilvl w:val="0"/>
                <w:numId w:val="3"/>
              </w:numPr>
              <w:spacing w:after="0" w:line="240" w:lineRule="auto"/>
              <w:contextualSpacing/>
              <w:rPr>
                <w:rFonts w:ascii="Times New Roman" w:hAnsi="Times New Roman"/>
                <w:sz w:val="24"/>
                <w:szCs w:val="24"/>
                <w:lang w:eastAsia="lv-LV"/>
              </w:rPr>
            </w:pPr>
            <w:r w:rsidRPr="00E5128B">
              <w:rPr>
                <w:rFonts w:ascii="Times New Roman" w:hAnsi="Times New Roman"/>
                <w:sz w:val="24"/>
                <w:szCs w:val="24"/>
                <w:lang w:eastAsia="lv-LV"/>
              </w:rPr>
              <w:t>Uzņēmēji;</w:t>
            </w:r>
          </w:p>
          <w:p w:rsidR="009108FF" w:rsidRPr="00E5128B" w:rsidRDefault="009108FF" w:rsidP="009108FF">
            <w:pPr>
              <w:numPr>
                <w:ilvl w:val="0"/>
                <w:numId w:val="3"/>
              </w:numPr>
              <w:spacing w:after="0" w:line="240" w:lineRule="auto"/>
              <w:contextualSpacing/>
              <w:rPr>
                <w:rFonts w:ascii="Times New Roman" w:hAnsi="Times New Roman"/>
                <w:sz w:val="24"/>
                <w:szCs w:val="24"/>
                <w:lang w:eastAsia="lv-LV"/>
              </w:rPr>
            </w:pPr>
            <w:r w:rsidRPr="00E5128B">
              <w:rPr>
                <w:rFonts w:ascii="Times New Roman" w:hAnsi="Times New Roman"/>
                <w:sz w:val="24"/>
                <w:szCs w:val="24"/>
                <w:lang w:eastAsia="lv-LV"/>
              </w:rPr>
              <w:lastRenderedPageBreak/>
              <w:t>Vides aģentūras/iestādes;</w:t>
            </w:r>
          </w:p>
          <w:p w:rsidR="009108FF" w:rsidRPr="00E5128B" w:rsidRDefault="009108FF" w:rsidP="009108FF">
            <w:pPr>
              <w:numPr>
                <w:ilvl w:val="0"/>
                <w:numId w:val="3"/>
              </w:numPr>
              <w:spacing w:after="0" w:line="240" w:lineRule="auto"/>
              <w:contextualSpacing/>
              <w:rPr>
                <w:rFonts w:ascii="Times New Roman" w:hAnsi="Times New Roman"/>
                <w:sz w:val="24"/>
                <w:szCs w:val="24"/>
                <w:lang w:eastAsia="lv-LV"/>
              </w:rPr>
            </w:pPr>
            <w:r w:rsidRPr="00E5128B">
              <w:rPr>
                <w:rFonts w:ascii="Times New Roman" w:hAnsi="Times New Roman"/>
                <w:sz w:val="24"/>
                <w:szCs w:val="24"/>
                <w:lang w:eastAsia="lv-LV"/>
              </w:rPr>
              <w:t>Universitātes, pētniecības un zinātnes centri;</w:t>
            </w:r>
          </w:p>
          <w:p w:rsidR="009108FF" w:rsidRPr="00E5128B" w:rsidRDefault="009108FF" w:rsidP="009108FF">
            <w:pPr>
              <w:numPr>
                <w:ilvl w:val="0"/>
                <w:numId w:val="3"/>
              </w:numPr>
              <w:spacing w:after="0" w:line="240" w:lineRule="auto"/>
              <w:contextualSpacing/>
              <w:rPr>
                <w:rFonts w:ascii="Times New Roman" w:hAnsi="Times New Roman"/>
                <w:sz w:val="24"/>
                <w:szCs w:val="24"/>
                <w:lang w:eastAsia="lv-LV"/>
              </w:rPr>
            </w:pPr>
            <w:r w:rsidRPr="00E5128B">
              <w:rPr>
                <w:rFonts w:ascii="Times New Roman" w:hAnsi="Times New Roman"/>
                <w:sz w:val="24"/>
                <w:szCs w:val="24"/>
                <w:lang w:eastAsia="lv-LV"/>
              </w:rPr>
              <w:t>Zemgales plānošanas reģions.</w:t>
            </w:r>
          </w:p>
          <w:p w:rsidR="009108FF" w:rsidRPr="00E5128B" w:rsidRDefault="009108FF" w:rsidP="000F2219">
            <w:pPr>
              <w:pStyle w:val="NoSpacing"/>
              <w:jc w:val="both"/>
              <w:rPr>
                <w:rFonts w:eastAsia="Times New Roman"/>
                <w:color w:val="FF0000"/>
              </w:rPr>
            </w:pPr>
          </w:p>
          <w:p w:rsidR="009108FF" w:rsidRPr="00E5128B" w:rsidRDefault="009108FF" w:rsidP="000F2219">
            <w:pPr>
              <w:pStyle w:val="NoSpacing"/>
              <w:ind w:left="17"/>
              <w:jc w:val="both"/>
              <w:rPr>
                <w:b/>
              </w:rPr>
            </w:pPr>
            <w:r w:rsidRPr="00E5128B">
              <w:rPr>
                <w:b/>
              </w:rPr>
              <w:t>Projektā plānotās aktivitātes:</w:t>
            </w:r>
          </w:p>
          <w:p w:rsidR="009108FF" w:rsidRPr="00E5128B" w:rsidRDefault="009108FF" w:rsidP="009108FF">
            <w:pPr>
              <w:pStyle w:val="NoSpacing"/>
              <w:numPr>
                <w:ilvl w:val="0"/>
                <w:numId w:val="4"/>
              </w:numPr>
              <w:jc w:val="both"/>
              <w:rPr>
                <w:i/>
              </w:rPr>
            </w:pPr>
            <w:r w:rsidRPr="00E5128B">
              <w:rPr>
                <w:i/>
              </w:rPr>
              <w:t>Darba grupas visām iesaistītajām pusēm;</w:t>
            </w:r>
          </w:p>
          <w:p w:rsidR="009108FF" w:rsidRPr="00E5128B" w:rsidRDefault="009108FF" w:rsidP="009108FF">
            <w:pPr>
              <w:pStyle w:val="NoSpacing"/>
              <w:numPr>
                <w:ilvl w:val="0"/>
                <w:numId w:val="4"/>
              </w:numPr>
              <w:jc w:val="both"/>
              <w:rPr>
                <w:i/>
              </w:rPr>
            </w:pPr>
            <w:r w:rsidRPr="00E5128B">
              <w:rPr>
                <w:i/>
              </w:rPr>
              <w:t>Pieredzes apmaiņas pasākumi, tajā skaitā starptautiskas darba grupas un semināri;</w:t>
            </w:r>
          </w:p>
          <w:p w:rsidR="009108FF" w:rsidRPr="00E5128B" w:rsidRDefault="009108FF" w:rsidP="009108FF">
            <w:pPr>
              <w:pStyle w:val="NoSpacing"/>
              <w:numPr>
                <w:ilvl w:val="0"/>
                <w:numId w:val="4"/>
              </w:numPr>
              <w:jc w:val="both"/>
              <w:rPr>
                <w:i/>
              </w:rPr>
            </w:pPr>
            <w:r w:rsidRPr="00E5128B">
              <w:rPr>
                <w:i/>
              </w:rPr>
              <w:t>Labās prakses noteikšana un zināšanu attīstība, veicot tematiskās apmācības, izpētes un analīzes;</w:t>
            </w:r>
          </w:p>
          <w:p w:rsidR="009108FF" w:rsidRPr="00E5128B" w:rsidRDefault="009108FF" w:rsidP="009108FF">
            <w:pPr>
              <w:pStyle w:val="NoSpacing"/>
              <w:numPr>
                <w:ilvl w:val="0"/>
                <w:numId w:val="4"/>
              </w:numPr>
              <w:jc w:val="both"/>
              <w:rPr>
                <w:i/>
              </w:rPr>
            </w:pPr>
            <w:r w:rsidRPr="00E5128B">
              <w:rPr>
                <w:i/>
              </w:rPr>
              <w:t>Apmācības reģionālās politikas veidotājiem</w:t>
            </w:r>
            <w:r w:rsidR="009C4425" w:rsidRPr="00E5128B">
              <w:rPr>
                <w:i/>
              </w:rPr>
              <w:t xml:space="preserve"> par zaļā publiskā iepirkuma kritēriju noteikšanu u.c.</w:t>
            </w:r>
            <w:r w:rsidRPr="00E5128B">
              <w:rPr>
                <w:i/>
              </w:rPr>
              <w:t>;</w:t>
            </w:r>
          </w:p>
          <w:p w:rsidR="009108FF" w:rsidRPr="00E5128B" w:rsidRDefault="009108FF" w:rsidP="009108FF">
            <w:pPr>
              <w:pStyle w:val="NoSpacing"/>
              <w:numPr>
                <w:ilvl w:val="0"/>
                <w:numId w:val="4"/>
              </w:numPr>
              <w:jc w:val="both"/>
              <w:rPr>
                <w:i/>
              </w:rPr>
            </w:pPr>
            <w:r w:rsidRPr="00E5128B">
              <w:rPr>
                <w:i/>
              </w:rPr>
              <w:t>Uzlabot reģionālos rīcības plānus politikas instrumentu ieviešanai;</w:t>
            </w:r>
          </w:p>
          <w:p w:rsidR="009108FF" w:rsidRPr="00E5128B" w:rsidRDefault="009108FF" w:rsidP="009108FF">
            <w:pPr>
              <w:pStyle w:val="NoSpacing"/>
              <w:numPr>
                <w:ilvl w:val="0"/>
                <w:numId w:val="4"/>
              </w:numPr>
              <w:jc w:val="both"/>
              <w:rPr>
                <w:i/>
              </w:rPr>
            </w:pPr>
            <w:r w:rsidRPr="00E5128B">
              <w:rPr>
                <w:i/>
              </w:rPr>
              <w:t>Politisko uzstādījumu indikatoru noteikšana;</w:t>
            </w:r>
          </w:p>
          <w:p w:rsidR="009108FF" w:rsidRPr="00E5128B" w:rsidRDefault="009108FF" w:rsidP="009108FF">
            <w:pPr>
              <w:pStyle w:val="NoSpacing"/>
              <w:numPr>
                <w:ilvl w:val="0"/>
                <w:numId w:val="4"/>
              </w:numPr>
              <w:jc w:val="both"/>
              <w:rPr>
                <w:i/>
              </w:rPr>
            </w:pPr>
            <w:r w:rsidRPr="00E5128B">
              <w:rPr>
                <w:i/>
              </w:rPr>
              <w:t>Publicitātes aktivitātes.</w:t>
            </w:r>
          </w:p>
          <w:p w:rsidR="009108FF" w:rsidRPr="00E5128B" w:rsidRDefault="009108FF" w:rsidP="000F2219">
            <w:pPr>
              <w:spacing w:after="0" w:line="240" w:lineRule="auto"/>
              <w:ind w:left="720"/>
              <w:jc w:val="both"/>
              <w:rPr>
                <w:rFonts w:ascii="Times New Roman" w:hAnsi="Times New Roman"/>
                <w:i/>
                <w:sz w:val="24"/>
                <w:szCs w:val="24"/>
                <w:lang w:eastAsia="lv-LV"/>
              </w:rPr>
            </w:pPr>
          </w:p>
          <w:p w:rsidR="009108FF" w:rsidRPr="00E5128B" w:rsidRDefault="009108FF" w:rsidP="000F2219">
            <w:pPr>
              <w:pStyle w:val="NoSpacing"/>
              <w:ind w:left="17"/>
              <w:jc w:val="both"/>
              <w:rPr>
                <w:rFonts w:eastAsia="Times New Roman"/>
                <w:b/>
                <w:u w:val="single"/>
              </w:rPr>
            </w:pPr>
            <w:r w:rsidRPr="00E5128B">
              <w:rPr>
                <w:rFonts w:eastAsia="Times New Roman"/>
                <w:b/>
                <w:u w:val="single"/>
              </w:rPr>
              <w:t>Projekts atbilst sekojošiem plānošanas dokumentiem:</w:t>
            </w:r>
          </w:p>
          <w:p w:rsidR="009108FF" w:rsidRPr="00E5128B" w:rsidRDefault="009108FF" w:rsidP="009108FF">
            <w:pPr>
              <w:pStyle w:val="NoSpacing"/>
              <w:numPr>
                <w:ilvl w:val="0"/>
                <w:numId w:val="7"/>
              </w:numPr>
              <w:jc w:val="both"/>
              <w:rPr>
                <w:rFonts w:eastAsia="Times New Roman"/>
              </w:rPr>
            </w:pPr>
            <w:r w:rsidRPr="00E5128B">
              <w:rPr>
                <w:rFonts w:eastAsia="Times New Roman"/>
              </w:rPr>
              <w:t xml:space="preserve">Darbības programmas </w:t>
            </w:r>
            <w:r w:rsidRPr="00E5128B">
              <w:t>“Izaugsme un nodarbinātība” prioritārajiem virzieniem</w:t>
            </w:r>
            <w:r w:rsidRPr="00E5128B">
              <w:rPr>
                <w:rFonts w:eastAsia="Times New Roman"/>
              </w:rPr>
              <w:t xml:space="preserve"> </w:t>
            </w:r>
            <w:r w:rsidRPr="00E5128B">
              <w:t xml:space="preserve">3. </w:t>
            </w:r>
            <w:r w:rsidRPr="00E5128B">
              <w:rPr>
                <w:i/>
              </w:rPr>
              <w:t>“Mazo un vidējo komersantu  konkurēt-spēja”, “4. Pāreja uz ekonomiku ar zemu oglekļa emisijas līmeni visās nozarēs”, “5. Vides aizsardzība un resursu izmantošanas efektivitāte”,</w:t>
            </w:r>
            <w:r w:rsidRPr="00E5128B">
              <w:t xml:space="preserve"> un arī citām darbības programmā paredzētajām darbībām, jo zaļā iepirkuma principi tiks integrēti visās norādītajās jomās horizontālā principa </w:t>
            </w:r>
            <w:r w:rsidRPr="00E5128B">
              <w:rPr>
                <w:i/>
              </w:rPr>
              <w:t>“Ilgtspējīga attīstība”</w:t>
            </w:r>
            <w:r w:rsidRPr="00E5128B">
              <w:t xml:space="preserve"> ietvaros</w:t>
            </w:r>
            <w:r w:rsidRPr="00E5128B">
              <w:rPr>
                <w:rFonts w:eastAsia="Times New Roman"/>
              </w:rPr>
              <w:t>.</w:t>
            </w:r>
          </w:p>
          <w:p w:rsidR="009108FF" w:rsidRPr="00E5128B" w:rsidRDefault="009108FF" w:rsidP="009108FF">
            <w:pPr>
              <w:pStyle w:val="NoSpacing"/>
              <w:numPr>
                <w:ilvl w:val="0"/>
                <w:numId w:val="7"/>
              </w:numPr>
              <w:jc w:val="both"/>
              <w:rPr>
                <w:rFonts w:eastAsia="Times New Roman"/>
              </w:rPr>
            </w:pPr>
            <w:r w:rsidRPr="00E5128B">
              <w:t xml:space="preserve">Zemgales plānošanas reģiona Attīstības programmas 2015.-2020. gadam 1. prioritātes “Uzņēmējdarbībai pievilcīga vide – bāze inovācijām ilgtermiņā” 1. rīcības virzienam “Veicināt uzņēmējdarbības attīstību reģiona perspektīvajās ekonomikas nozarēs” un 2 rīcības virzienam “Uzlabot reģiona uzņēmumu konkurētspēju, stiprinot savstarpējo sadarbību un palielinot produkcijas realizācijas iespējas iekšējos un ārējos tirgos “, un </w:t>
            </w:r>
            <w:proofErr w:type="gramStart"/>
            <w:r w:rsidRPr="00E5128B">
              <w:t>4. prioritātes</w:t>
            </w:r>
            <w:r w:rsidRPr="00E5128B">
              <w:rPr>
                <w:b/>
              </w:rPr>
              <w:t xml:space="preserve"> </w:t>
            </w:r>
            <w:r w:rsidRPr="00E5128B">
              <w:rPr>
                <w:i/>
              </w:rPr>
              <w:t>“Vides un dabas resursu ilgtspējīga apsaimniekošana un attīstība”</w:t>
            </w:r>
            <w:proofErr w:type="gramEnd"/>
            <w:r w:rsidRPr="00E5128B">
              <w:rPr>
                <w:i/>
              </w:rPr>
              <w:t>,</w:t>
            </w:r>
            <w:r w:rsidRPr="00E5128B">
              <w:rPr>
                <w:b/>
                <w:i/>
              </w:rPr>
              <w:t xml:space="preserve"> </w:t>
            </w:r>
            <w:r w:rsidRPr="00E5128B">
              <w:t>1. rīcības virzienam</w:t>
            </w:r>
            <w:r w:rsidRPr="00E5128B">
              <w:rPr>
                <w:i/>
              </w:rPr>
              <w:t xml:space="preserve"> “Sekmēt efektīvu reģiona vides un dabas resursu pārvaldību, tai skaitā nodrošinot piesārņojuma mazināšanu, ilgtspējīgu atkritumu un ūdens apsaimniekošanas sistēmu attīstību un energoefektivitātes pasākumu ieviešanu reģiona pašvaldībās.”</w:t>
            </w:r>
            <w:r w:rsidRPr="00E5128B">
              <w:rPr>
                <w:b/>
                <w:i/>
              </w:rPr>
              <w:t xml:space="preserve"> </w:t>
            </w:r>
          </w:p>
          <w:p w:rsidR="009108FF" w:rsidRPr="00E5128B" w:rsidRDefault="009108FF" w:rsidP="000F2219">
            <w:pPr>
              <w:rPr>
                <w:rFonts w:ascii="Times New Roman" w:hAnsi="Times New Roman"/>
                <w:color w:val="FF0000"/>
                <w:sz w:val="24"/>
                <w:szCs w:val="24"/>
              </w:rPr>
            </w:pPr>
          </w:p>
        </w:tc>
      </w:tr>
      <w:tr w:rsidR="009108FF" w:rsidRPr="00E5128B" w:rsidTr="000F221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lastRenderedPageBreak/>
              <w:t xml:space="preserve">6. </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0F2219">
            <w:pPr>
              <w:rPr>
                <w:rFonts w:ascii="Times New Roman" w:hAnsi="Times New Roman"/>
                <w:bCs/>
                <w:sz w:val="24"/>
                <w:szCs w:val="24"/>
              </w:rPr>
            </w:pPr>
            <w:r w:rsidRPr="00E5128B">
              <w:rPr>
                <w:rFonts w:ascii="Times New Roman" w:hAnsi="Times New Roman"/>
                <w:sz w:val="24"/>
                <w:szCs w:val="24"/>
              </w:rPr>
              <w:t xml:space="preserve">Īss projekta ietvaros </w:t>
            </w:r>
            <w:r w:rsidRPr="00E5128B">
              <w:rPr>
                <w:rFonts w:ascii="Times New Roman" w:hAnsi="Times New Roman"/>
                <w:b/>
                <w:bCs/>
                <w:sz w:val="24"/>
                <w:szCs w:val="24"/>
              </w:rPr>
              <w:t xml:space="preserve">sasniedzamo rezultātu apraksts </w:t>
            </w:r>
            <w:r w:rsidRPr="00E5128B">
              <w:rPr>
                <w:rFonts w:ascii="Times New Roman" w:hAnsi="Times New Roman"/>
                <w:bCs/>
                <w:sz w:val="24"/>
                <w:szCs w:val="24"/>
              </w:rPr>
              <w:t>(iekārtas, būves, infrastruktūra, rokasgrāmatas, filmas, pētniecības darbi u.tml.)</w:t>
            </w:r>
          </w:p>
          <w:p w:rsidR="009108FF" w:rsidRPr="00E5128B" w:rsidRDefault="009108FF" w:rsidP="000F2219">
            <w:pPr>
              <w:rPr>
                <w:rFonts w:ascii="Times New Roman" w:hAnsi="Times New Roman"/>
                <w:sz w:val="24"/>
                <w:szCs w:val="24"/>
              </w:rPr>
            </w:pPr>
          </w:p>
        </w:tc>
        <w:tc>
          <w:tcPr>
            <w:tcW w:w="5953" w:type="dxa"/>
            <w:tcBorders>
              <w:top w:val="nil"/>
              <w:left w:val="nil"/>
              <w:bottom w:val="single" w:sz="8" w:space="0" w:color="auto"/>
              <w:right w:val="single" w:sz="8" w:space="0" w:color="auto"/>
            </w:tcBorders>
            <w:shd w:val="clear" w:color="auto" w:fill="auto"/>
            <w:hideMark/>
          </w:tcPr>
          <w:p w:rsidR="009108FF" w:rsidRPr="00E5128B" w:rsidRDefault="009108FF" w:rsidP="000F2219">
            <w:pPr>
              <w:pStyle w:val="NoSpacing"/>
              <w:jc w:val="both"/>
              <w:rPr>
                <w:b/>
                <w:caps/>
                <w:color w:val="FF0000"/>
              </w:rPr>
            </w:pPr>
            <w:r w:rsidRPr="00E5128B">
              <w:rPr>
                <w:color w:val="FF0000"/>
              </w:rPr>
              <w:t> </w:t>
            </w:r>
            <w:r w:rsidRPr="00E5128B">
              <w:rPr>
                <w:b/>
                <w:caps/>
              </w:rPr>
              <w:t>Projekta rezultāti:</w:t>
            </w:r>
          </w:p>
          <w:p w:rsidR="009108FF" w:rsidRPr="00E5128B" w:rsidRDefault="009108FF" w:rsidP="009C4425">
            <w:pPr>
              <w:numPr>
                <w:ilvl w:val="0"/>
                <w:numId w:val="1"/>
              </w:numPr>
              <w:spacing w:after="0" w:line="240" w:lineRule="auto"/>
              <w:jc w:val="both"/>
              <w:rPr>
                <w:rFonts w:ascii="Times New Roman" w:hAnsi="Times New Roman"/>
                <w:i/>
                <w:sz w:val="24"/>
                <w:szCs w:val="24"/>
              </w:rPr>
            </w:pPr>
            <w:r w:rsidRPr="00E5128B">
              <w:rPr>
                <w:rFonts w:ascii="Times New Roman" w:hAnsi="Times New Roman"/>
                <w:i/>
                <w:sz w:val="24"/>
                <w:szCs w:val="24"/>
                <w:lang w:eastAsia="lv-LV"/>
              </w:rPr>
              <w:t>Izstrādāta reģionu esošās situācijas analīze un rekomendācijas</w:t>
            </w:r>
            <w:r w:rsidR="009C4425" w:rsidRPr="00E5128B">
              <w:rPr>
                <w:rFonts w:ascii="Times New Roman" w:hAnsi="Times New Roman"/>
                <w:i/>
                <w:sz w:val="24"/>
                <w:szCs w:val="24"/>
                <w:lang w:eastAsia="lv-LV"/>
              </w:rPr>
              <w:t xml:space="preserve"> par zaļā publiskā iepirkuma ieviešanas principiem;</w:t>
            </w:r>
          </w:p>
          <w:p w:rsidR="009108FF" w:rsidRPr="00E5128B" w:rsidRDefault="009108FF" w:rsidP="009108FF">
            <w:pPr>
              <w:numPr>
                <w:ilvl w:val="0"/>
                <w:numId w:val="1"/>
              </w:numPr>
              <w:spacing w:after="0" w:line="240" w:lineRule="auto"/>
              <w:jc w:val="both"/>
              <w:rPr>
                <w:rFonts w:ascii="Times New Roman" w:hAnsi="Times New Roman"/>
                <w:i/>
                <w:sz w:val="24"/>
                <w:szCs w:val="24"/>
                <w:lang w:eastAsia="lv-LV"/>
              </w:rPr>
            </w:pPr>
            <w:r w:rsidRPr="00E5128B">
              <w:rPr>
                <w:rFonts w:ascii="Times New Roman" w:hAnsi="Times New Roman"/>
                <w:i/>
                <w:sz w:val="24"/>
                <w:szCs w:val="24"/>
                <w:lang w:eastAsia="lv-LV"/>
              </w:rPr>
              <w:t>Noorganizētas darba grupas</w:t>
            </w:r>
            <w:r w:rsidR="009C4425" w:rsidRPr="00E5128B">
              <w:rPr>
                <w:rFonts w:ascii="Times New Roman" w:hAnsi="Times New Roman"/>
                <w:i/>
                <w:sz w:val="24"/>
                <w:szCs w:val="24"/>
                <w:lang w:eastAsia="lv-LV"/>
              </w:rPr>
              <w:t xml:space="preserve"> iesaistītajiem dalībniekiem, tajā skaitā uzņēmējiem, lai veiksmīgi ieviestu zaļā iepirkuma principus;</w:t>
            </w:r>
          </w:p>
          <w:p w:rsidR="009108FF" w:rsidRPr="00E5128B" w:rsidRDefault="009108FF" w:rsidP="009108FF">
            <w:pPr>
              <w:numPr>
                <w:ilvl w:val="0"/>
                <w:numId w:val="1"/>
              </w:numPr>
              <w:spacing w:after="0" w:line="240" w:lineRule="auto"/>
              <w:jc w:val="both"/>
              <w:rPr>
                <w:rFonts w:ascii="Times New Roman" w:hAnsi="Times New Roman"/>
                <w:i/>
                <w:color w:val="FF0000"/>
                <w:sz w:val="24"/>
                <w:szCs w:val="24"/>
                <w:lang w:eastAsia="lv-LV"/>
              </w:rPr>
            </w:pPr>
            <w:r w:rsidRPr="00E5128B">
              <w:rPr>
                <w:rFonts w:ascii="Times New Roman" w:hAnsi="Times New Roman"/>
                <w:i/>
                <w:sz w:val="24"/>
                <w:szCs w:val="24"/>
                <w:lang w:eastAsia="lv-LV"/>
              </w:rPr>
              <w:t>Noorganizēti pieredzes apmaiņas pasākumi, tajā skaitā darba grupas un semināri</w:t>
            </w:r>
            <w:r w:rsidR="009C4425" w:rsidRPr="00E5128B">
              <w:rPr>
                <w:rFonts w:ascii="Times New Roman" w:hAnsi="Times New Roman"/>
                <w:i/>
                <w:sz w:val="24"/>
                <w:szCs w:val="24"/>
                <w:lang w:eastAsia="lv-LV"/>
              </w:rPr>
              <w:t>, labās prakses pārņemšana un ieviešana reģionālajos un valsts plānos;</w:t>
            </w:r>
          </w:p>
          <w:p w:rsidR="009108FF" w:rsidRPr="00E5128B" w:rsidRDefault="009108FF" w:rsidP="009108FF">
            <w:pPr>
              <w:numPr>
                <w:ilvl w:val="0"/>
                <w:numId w:val="1"/>
              </w:numPr>
              <w:spacing w:after="0" w:line="240" w:lineRule="auto"/>
              <w:jc w:val="both"/>
              <w:rPr>
                <w:rFonts w:ascii="Times New Roman" w:hAnsi="Times New Roman"/>
                <w:i/>
                <w:sz w:val="24"/>
                <w:szCs w:val="24"/>
                <w:lang w:eastAsia="lv-LV"/>
              </w:rPr>
            </w:pPr>
            <w:r w:rsidRPr="00E5128B">
              <w:rPr>
                <w:rFonts w:ascii="Times New Roman" w:hAnsi="Times New Roman"/>
                <w:i/>
                <w:sz w:val="24"/>
                <w:szCs w:val="24"/>
                <w:lang w:eastAsia="lv-LV"/>
              </w:rPr>
              <w:t>Veiktas publicitātes aktivitātes;</w:t>
            </w:r>
          </w:p>
          <w:p w:rsidR="009108FF" w:rsidRPr="00E5128B" w:rsidRDefault="009108FF" w:rsidP="009108FF">
            <w:pPr>
              <w:pStyle w:val="NoSpacing"/>
              <w:numPr>
                <w:ilvl w:val="0"/>
                <w:numId w:val="1"/>
              </w:numPr>
              <w:jc w:val="both"/>
              <w:rPr>
                <w:i/>
              </w:rPr>
            </w:pPr>
            <w:r w:rsidRPr="00E5128B">
              <w:rPr>
                <w:i/>
              </w:rPr>
              <w:t>Citi pasākumi.</w:t>
            </w:r>
          </w:p>
          <w:p w:rsidR="009108FF" w:rsidRPr="00E5128B" w:rsidRDefault="009108FF" w:rsidP="000F2219">
            <w:pPr>
              <w:rPr>
                <w:rFonts w:ascii="Times New Roman" w:hAnsi="Times New Roman"/>
                <w:color w:val="FF0000"/>
                <w:sz w:val="24"/>
                <w:szCs w:val="24"/>
              </w:rPr>
            </w:pPr>
          </w:p>
        </w:tc>
      </w:tr>
      <w:tr w:rsidR="009108FF" w:rsidRPr="00E5128B" w:rsidTr="000F221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lastRenderedPageBreak/>
              <w:t>7.</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E5128B">
            <w:pPr>
              <w:rPr>
                <w:rFonts w:ascii="Times New Roman" w:hAnsi="Times New Roman"/>
                <w:sz w:val="24"/>
                <w:szCs w:val="24"/>
              </w:rPr>
            </w:pPr>
            <w:r w:rsidRPr="00E5128B">
              <w:rPr>
                <w:rFonts w:ascii="Times New Roman" w:hAnsi="Times New Roman"/>
                <w:b/>
                <w:sz w:val="24"/>
                <w:szCs w:val="24"/>
              </w:rPr>
              <w:t>Projekta idejas iesniedzēja</w:t>
            </w:r>
            <w:r w:rsidRPr="00E5128B">
              <w:rPr>
                <w:rFonts w:ascii="Times New Roman" w:hAnsi="Times New Roman"/>
                <w:sz w:val="24"/>
                <w:szCs w:val="24"/>
              </w:rPr>
              <w:t xml:space="preserve"> </w:t>
            </w:r>
            <w:r w:rsidRPr="00E5128B">
              <w:rPr>
                <w:rFonts w:ascii="Times New Roman" w:hAnsi="Times New Roman"/>
                <w:b/>
                <w:sz w:val="24"/>
                <w:szCs w:val="24"/>
              </w:rPr>
              <w:t>ieguvums</w:t>
            </w:r>
            <w:r w:rsidRPr="00E5128B">
              <w:rPr>
                <w:rFonts w:ascii="Times New Roman" w:hAnsi="Times New Roman"/>
                <w:sz w:val="24"/>
                <w:szCs w:val="24"/>
              </w:rPr>
              <w:t xml:space="preserve"> </w:t>
            </w:r>
            <w:r w:rsidRPr="00E5128B">
              <w:rPr>
                <w:rFonts w:ascii="Times New Roman" w:hAnsi="Times New Roman"/>
                <w:b/>
                <w:sz w:val="24"/>
                <w:szCs w:val="24"/>
              </w:rPr>
              <w:t>īstenojot projektu</w:t>
            </w:r>
            <w:r w:rsidRPr="00E5128B">
              <w:rPr>
                <w:rFonts w:ascii="Times New Roman" w:hAnsi="Times New Roman"/>
                <w:sz w:val="24"/>
                <w:szCs w:val="24"/>
              </w:rPr>
              <w:t xml:space="preserve"> (pamatojumu plānotajām darbībām, iegūstamās zināšanas, tehniskais nodrošinājums u.tml.)</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9108FF">
            <w:pPr>
              <w:jc w:val="both"/>
              <w:rPr>
                <w:rFonts w:ascii="Times New Roman" w:hAnsi="Times New Roman"/>
                <w:color w:val="FF0000"/>
                <w:sz w:val="24"/>
                <w:szCs w:val="24"/>
              </w:rPr>
            </w:pPr>
            <w:r w:rsidRPr="00E5128B">
              <w:rPr>
                <w:rFonts w:ascii="Times New Roman" w:hAnsi="Times New Roman"/>
                <w:sz w:val="24"/>
                <w:szCs w:val="24"/>
              </w:rPr>
              <w:t xml:space="preserve">Īstenojot projektu, Zemgales plānošanas reģiona administrācijas darbiniekiem būs iespēja paaugstināt savu kapacitāti zaļā iepirkuma procedūru ieviešanai un attīstībai. </w:t>
            </w:r>
          </w:p>
        </w:tc>
      </w:tr>
      <w:tr w:rsidR="009108FF" w:rsidRPr="00E5128B" w:rsidTr="000F2219">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8.</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b/>
                <w:sz w:val="24"/>
                <w:szCs w:val="24"/>
              </w:rPr>
              <w:t>Projekta idejas iesniedzēja funkcija</w:t>
            </w:r>
            <w:r w:rsidRPr="00E5128B">
              <w:rPr>
                <w:rFonts w:ascii="Times New Roman" w:hAnsi="Times New Roman"/>
                <w:sz w:val="24"/>
                <w:szCs w:val="24"/>
              </w:rPr>
              <w:t>, kas tiek nodrošināta, īstenojot projektu</w:t>
            </w:r>
          </w:p>
          <w:p w:rsidR="009108FF" w:rsidRPr="00E5128B" w:rsidRDefault="009108FF" w:rsidP="000F2219">
            <w:pPr>
              <w:rPr>
                <w:rFonts w:ascii="Times New Roman" w:hAnsi="Times New Roman"/>
                <w:sz w:val="24"/>
                <w:szCs w:val="24"/>
              </w:rPr>
            </w:pP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jc w:val="both"/>
              <w:rPr>
                <w:rFonts w:ascii="Times New Roman" w:hAnsi="Times New Roman"/>
                <w:sz w:val="24"/>
                <w:szCs w:val="24"/>
              </w:rPr>
            </w:pPr>
            <w:r w:rsidRPr="00E5128B">
              <w:rPr>
                <w:rFonts w:ascii="Times New Roman" w:hAnsi="Times New Roman"/>
                <w:sz w:val="24"/>
                <w:szCs w:val="24"/>
              </w:rPr>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uzņēmējdarbībā</w:t>
            </w:r>
            <w:r w:rsidR="00185FDA" w:rsidRPr="00E5128B">
              <w:rPr>
                <w:rFonts w:ascii="Times New Roman" w:hAnsi="Times New Roman"/>
                <w:sz w:val="24"/>
                <w:szCs w:val="24"/>
              </w:rPr>
              <w:t>, vides un dabas resursu apsaimniekošanā</w:t>
            </w:r>
            <w:r w:rsidRPr="00E5128B">
              <w:rPr>
                <w:rFonts w:ascii="Times New Roman" w:hAnsi="Times New Roman"/>
                <w:sz w:val="24"/>
                <w:szCs w:val="24"/>
              </w:rPr>
              <w:t xml:space="preserve"> nospraustos mērķus.</w:t>
            </w:r>
          </w:p>
        </w:tc>
      </w:tr>
      <w:tr w:rsidR="009108FF" w:rsidRPr="00E5128B" w:rsidTr="000F2219">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9. </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Projekta ietvaros plānotā sadarbība/</w:t>
            </w:r>
            <w:r w:rsidRPr="00E5128B">
              <w:rPr>
                <w:rFonts w:ascii="Times New Roman" w:hAnsi="Times New Roman"/>
                <w:b/>
                <w:bCs/>
                <w:sz w:val="24"/>
                <w:szCs w:val="24"/>
              </w:rPr>
              <w:t xml:space="preserve">projekta partneri </w:t>
            </w:r>
            <w:r w:rsidRPr="00E5128B">
              <w:rPr>
                <w:rFonts w:ascii="Times New Roman" w:hAnsi="Times New Roman"/>
                <w:sz w:val="24"/>
                <w:szCs w:val="24"/>
              </w:rPr>
              <w:t>un to loma</w:t>
            </w:r>
          </w:p>
          <w:p w:rsidR="009108FF" w:rsidRPr="00E5128B" w:rsidRDefault="009108FF" w:rsidP="000F2219">
            <w:pPr>
              <w:rPr>
                <w:rFonts w:ascii="Times New Roman" w:hAnsi="Times New Roman"/>
                <w:sz w:val="24"/>
                <w:szCs w:val="24"/>
              </w:rPr>
            </w:pPr>
          </w:p>
        </w:tc>
        <w:tc>
          <w:tcPr>
            <w:tcW w:w="5953" w:type="dxa"/>
            <w:tcBorders>
              <w:top w:val="nil"/>
              <w:left w:val="nil"/>
              <w:bottom w:val="single" w:sz="8" w:space="0" w:color="auto"/>
              <w:right w:val="single" w:sz="8"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color w:val="FF0000"/>
                <w:sz w:val="24"/>
                <w:szCs w:val="24"/>
              </w:rPr>
              <w:t> </w:t>
            </w:r>
            <w:r w:rsidRPr="00E5128B">
              <w:rPr>
                <w:rFonts w:ascii="Times New Roman" w:hAnsi="Times New Roman"/>
                <w:sz w:val="24"/>
                <w:szCs w:val="24"/>
              </w:rPr>
              <w:t>Vadošais partneris:</w:t>
            </w:r>
          </w:p>
          <w:p w:rsidR="009108FF" w:rsidRPr="00E5128B" w:rsidRDefault="009108FF" w:rsidP="000F2219">
            <w:pPr>
              <w:rPr>
                <w:rFonts w:ascii="Times New Roman" w:hAnsi="Times New Roman"/>
                <w:color w:val="FF0000"/>
                <w:sz w:val="24"/>
                <w:szCs w:val="24"/>
              </w:rPr>
            </w:pPr>
            <w:r w:rsidRPr="00E5128B">
              <w:rPr>
                <w:rFonts w:ascii="Times New Roman" w:hAnsi="Times New Roman"/>
                <w:bCs/>
                <w:sz w:val="24"/>
                <w:szCs w:val="24"/>
              </w:rPr>
              <w:t xml:space="preserve"> Centrālās Grieķijas reģions (Grieķija)</w:t>
            </w:r>
          </w:p>
          <w:p w:rsidR="009108FF" w:rsidRPr="00E5128B" w:rsidRDefault="009108FF" w:rsidP="000F2219">
            <w:pPr>
              <w:rPr>
                <w:rFonts w:ascii="Times New Roman" w:hAnsi="Times New Roman"/>
                <w:sz w:val="24"/>
                <w:szCs w:val="24"/>
              </w:rPr>
            </w:pPr>
            <w:r w:rsidRPr="00E5128B">
              <w:rPr>
                <w:rFonts w:ascii="Times New Roman" w:hAnsi="Times New Roman"/>
                <w:sz w:val="24"/>
                <w:szCs w:val="24"/>
              </w:rPr>
              <w:t>Projekta partneri:</w:t>
            </w:r>
            <w:r w:rsidRPr="00E5128B">
              <w:rPr>
                <w:rFonts w:ascii="Times New Roman" w:hAnsi="Times New Roman"/>
                <w:b/>
                <w:bCs/>
                <w:sz w:val="24"/>
                <w:szCs w:val="24"/>
                <w:lang w:val="el-GR"/>
              </w:rPr>
              <w:t xml:space="preserve">  </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r w:rsidRPr="00E5128B">
              <w:rPr>
                <w:rFonts w:ascii="Times New Roman" w:eastAsia="Times New Roman" w:hAnsi="Times New Roman"/>
                <w:bCs/>
                <w:sz w:val="24"/>
                <w:szCs w:val="24"/>
                <w:lang w:val="en-GB"/>
              </w:rPr>
              <w:t>Lombardy regions (IT)</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r w:rsidRPr="00E5128B">
              <w:rPr>
                <w:rFonts w:ascii="Times New Roman" w:eastAsia="Times New Roman" w:hAnsi="Times New Roman"/>
                <w:bCs/>
                <w:sz w:val="24"/>
                <w:szCs w:val="24"/>
                <w:lang w:val="en-GB"/>
              </w:rPr>
              <w:t>Noord Brabant Reģions (NL)</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r w:rsidRPr="00E5128B">
              <w:rPr>
                <w:rFonts w:ascii="Times New Roman" w:eastAsia="Times New Roman" w:hAnsi="Times New Roman"/>
                <w:bCs/>
                <w:sz w:val="24"/>
                <w:szCs w:val="24"/>
                <w:lang w:val="en-GB"/>
              </w:rPr>
              <w:t>Murcia Reģions (ES)</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proofErr w:type="spellStart"/>
            <w:r w:rsidRPr="00E5128B">
              <w:rPr>
                <w:rFonts w:ascii="Times New Roman" w:eastAsia="Times New Roman" w:hAnsi="Times New Roman"/>
                <w:bCs/>
                <w:sz w:val="24"/>
                <w:szCs w:val="24"/>
                <w:lang w:val="en-GB"/>
              </w:rPr>
              <w:t>Kuzawsko</w:t>
            </w:r>
            <w:proofErr w:type="spellEnd"/>
            <w:r w:rsidRPr="00E5128B">
              <w:rPr>
                <w:rFonts w:ascii="Times New Roman" w:eastAsia="Times New Roman" w:hAnsi="Times New Roman"/>
                <w:bCs/>
                <w:sz w:val="24"/>
                <w:szCs w:val="24"/>
                <w:lang w:val="en-GB"/>
              </w:rPr>
              <w:t xml:space="preserve"> – </w:t>
            </w:r>
            <w:proofErr w:type="spellStart"/>
            <w:r w:rsidRPr="00E5128B">
              <w:rPr>
                <w:rFonts w:ascii="Times New Roman" w:eastAsia="Times New Roman" w:hAnsi="Times New Roman"/>
                <w:bCs/>
                <w:sz w:val="24"/>
                <w:szCs w:val="24"/>
                <w:lang w:val="en-GB"/>
              </w:rPr>
              <w:t>Pomorskie</w:t>
            </w:r>
            <w:proofErr w:type="spellEnd"/>
            <w:r w:rsidRPr="00E5128B">
              <w:rPr>
                <w:rFonts w:ascii="Times New Roman" w:eastAsia="Times New Roman" w:hAnsi="Times New Roman"/>
                <w:bCs/>
                <w:sz w:val="24"/>
                <w:szCs w:val="24"/>
                <w:lang w:val="en-GB"/>
              </w:rPr>
              <w:t xml:space="preserve"> Reģions (PL)</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proofErr w:type="spellStart"/>
            <w:r w:rsidRPr="00E5128B">
              <w:rPr>
                <w:rFonts w:ascii="Times New Roman" w:eastAsia="Times New Roman" w:hAnsi="Times New Roman"/>
                <w:bCs/>
                <w:sz w:val="24"/>
                <w:szCs w:val="24"/>
                <w:lang w:val="en-GB"/>
              </w:rPr>
              <w:t>Vietējā</w:t>
            </w:r>
            <w:proofErr w:type="spellEnd"/>
            <w:r w:rsidRPr="00E5128B">
              <w:rPr>
                <w:rFonts w:ascii="Times New Roman" w:eastAsia="Times New Roman" w:hAnsi="Times New Roman"/>
                <w:bCs/>
                <w:sz w:val="24"/>
                <w:szCs w:val="24"/>
                <w:lang w:val="en-GB"/>
              </w:rPr>
              <w:t xml:space="preserve"> </w:t>
            </w:r>
            <w:proofErr w:type="spellStart"/>
            <w:r w:rsidRPr="00E5128B">
              <w:rPr>
                <w:rFonts w:ascii="Times New Roman" w:eastAsia="Times New Roman" w:hAnsi="Times New Roman"/>
                <w:bCs/>
                <w:sz w:val="24"/>
                <w:szCs w:val="24"/>
                <w:lang w:val="en-GB"/>
              </w:rPr>
              <w:t>padome</w:t>
            </w:r>
            <w:proofErr w:type="spellEnd"/>
            <w:r w:rsidRPr="00E5128B">
              <w:rPr>
                <w:rFonts w:ascii="Times New Roman" w:eastAsia="Times New Roman" w:hAnsi="Times New Roman"/>
                <w:bCs/>
                <w:sz w:val="24"/>
                <w:szCs w:val="24"/>
                <w:lang w:val="en-GB"/>
              </w:rPr>
              <w:t xml:space="preserve"> un pārvalde, </w:t>
            </w:r>
            <w:proofErr w:type="spellStart"/>
            <w:r w:rsidRPr="00E5128B">
              <w:rPr>
                <w:rFonts w:ascii="Times New Roman" w:eastAsia="Times New Roman" w:hAnsi="Times New Roman"/>
                <w:bCs/>
                <w:sz w:val="24"/>
                <w:szCs w:val="24"/>
                <w:lang w:val="en-GB"/>
              </w:rPr>
              <w:t>Vides</w:t>
            </w:r>
            <w:proofErr w:type="spellEnd"/>
            <w:r w:rsidRPr="00E5128B">
              <w:rPr>
                <w:rFonts w:ascii="Times New Roman" w:eastAsia="Times New Roman" w:hAnsi="Times New Roman"/>
                <w:bCs/>
                <w:sz w:val="24"/>
                <w:szCs w:val="24"/>
                <w:lang w:val="en-GB"/>
              </w:rPr>
              <w:t xml:space="preserve"> </w:t>
            </w:r>
            <w:proofErr w:type="spellStart"/>
            <w:r w:rsidRPr="00E5128B">
              <w:rPr>
                <w:rFonts w:ascii="Times New Roman" w:eastAsia="Times New Roman" w:hAnsi="Times New Roman"/>
                <w:bCs/>
                <w:sz w:val="24"/>
                <w:szCs w:val="24"/>
                <w:lang w:val="en-GB"/>
              </w:rPr>
              <w:t>departaments</w:t>
            </w:r>
            <w:proofErr w:type="spellEnd"/>
            <w:r w:rsidRPr="00E5128B">
              <w:rPr>
                <w:rFonts w:ascii="Times New Roman" w:eastAsia="Times New Roman" w:hAnsi="Times New Roman"/>
                <w:bCs/>
                <w:sz w:val="24"/>
                <w:szCs w:val="24"/>
                <w:lang w:val="en-GB"/>
              </w:rPr>
              <w:t xml:space="preserve"> (IE)</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r w:rsidRPr="00E5128B">
              <w:rPr>
                <w:rFonts w:ascii="Times New Roman" w:eastAsia="Times New Roman" w:hAnsi="Times New Roman"/>
                <w:bCs/>
                <w:sz w:val="24"/>
                <w:szCs w:val="24"/>
                <w:lang w:val="en-GB"/>
              </w:rPr>
              <w:t xml:space="preserve">Antwerp </w:t>
            </w:r>
            <w:proofErr w:type="spellStart"/>
            <w:r w:rsidRPr="00E5128B">
              <w:rPr>
                <w:rFonts w:ascii="Times New Roman" w:eastAsia="Times New Roman" w:hAnsi="Times New Roman"/>
                <w:bCs/>
                <w:sz w:val="24"/>
                <w:szCs w:val="24"/>
                <w:lang w:val="en-GB"/>
              </w:rPr>
              <w:t>apgabals</w:t>
            </w:r>
            <w:proofErr w:type="spellEnd"/>
            <w:r w:rsidRPr="00E5128B">
              <w:rPr>
                <w:rFonts w:ascii="Times New Roman" w:eastAsia="Times New Roman" w:hAnsi="Times New Roman"/>
                <w:bCs/>
                <w:sz w:val="24"/>
                <w:szCs w:val="24"/>
                <w:lang w:val="en-GB"/>
              </w:rPr>
              <w:t xml:space="preserve"> (BE) </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proofErr w:type="spellStart"/>
            <w:r w:rsidRPr="00E5128B">
              <w:rPr>
                <w:rFonts w:ascii="Times New Roman" w:eastAsia="Times New Roman" w:hAnsi="Times New Roman"/>
                <w:bCs/>
                <w:sz w:val="24"/>
                <w:szCs w:val="24"/>
                <w:lang w:val="en-GB"/>
              </w:rPr>
              <w:t>Maltas</w:t>
            </w:r>
            <w:proofErr w:type="spellEnd"/>
            <w:r w:rsidRPr="00E5128B">
              <w:rPr>
                <w:rFonts w:ascii="Times New Roman" w:eastAsia="Times New Roman" w:hAnsi="Times New Roman"/>
                <w:bCs/>
                <w:sz w:val="24"/>
                <w:szCs w:val="24"/>
                <w:lang w:val="en-GB"/>
              </w:rPr>
              <w:t xml:space="preserve"> </w:t>
            </w:r>
            <w:proofErr w:type="spellStart"/>
            <w:r w:rsidRPr="00E5128B">
              <w:rPr>
                <w:rFonts w:ascii="Times New Roman" w:eastAsia="Times New Roman" w:hAnsi="Times New Roman"/>
                <w:bCs/>
                <w:sz w:val="24"/>
                <w:szCs w:val="24"/>
                <w:lang w:val="en-GB"/>
              </w:rPr>
              <w:t>reģionālās</w:t>
            </w:r>
            <w:proofErr w:type="spellEnd"/>
            <w:r w:rsidRPr="00E5128B">
              <w:rPr>
                <w:rFonts w:ascii="Times New Roman" w:eastAsia="Times New Roman" w:hAnsi="Times New Roman"/>
                <w:bCs/>
                <w:sz w:val="24"/>
                <w:szCs w:val="24"/>
                <w:lang w:val="en-GB"/>
              </w:rPr>
              <w:t xml:space="preserve"> </w:t>
            </w:r>
            <w:proofErr w:type="spellStart"/>
            <w:r w:rsidRPr="00E5128B">
              <w:rPr>
                <w:rFonts w:ascii="Times New Roman" w:eastAsia="Times New Roman" w:hAnsi="Times New Roman"/>
                <w:bCs/>
                <w:sz w:val="24"/>
                <w:szCs w:val="24"/>
                <w:lang w:val="en-GB"/>
              </w:rPr>
              <w:t>attīstības</w:t>
            </w:r>
            <w:proofErr w:type="spellEnd"/>
            <w:r w:rsidRPr="00E5128B">
              <w:rPr>
                <w:rFonts w:ascii="Times New Roman" w:eastAsia="Times New Roman" w:hAnsi="Times New Roman"/>
                <w:bCs/>
                <w:sz w:val="24"/>
                <w:szCs w:val="24"/>
                <w:lang w:val="en-GB"/>
              </w:rPr>
              <w:t xml:space="preserve"> un </w:t>
            </w:r>
            <w:proofErr w:type="spellStart"/>
            <w:r w:rsidRPr="00E5128B">
              <w:rPr>
                <w:rFonts w:ascii="Times New Roman" w:eastAsia="Times New Roman" w:hAnsi="Times New Roman"/>
                <w:bCs/>
                <w:sz w:val="24"/>
                <w:szCs w:val="24"/>
                <w:lang w:val="en-GB"/>
              </w:rPr>
              <w:t>dialoga</w:t>
            </w:r>
            <w:proofErr w:type="spellEnd"/>
            <w:r w:rsidRPr="00E5128B">
              <w:rPr>
                <w:rFonts w:ascii="Times New Roman" w:eastAsia="Times New Roman" w:hAnsi="Times New Roman"/>
                <w:bCs/>
                <w:sz w:val="24"/>
                <w:szCs w:val="24"/>
                <w:lang w:val="en-GB"/>
              </w:rPr>
              <w:t xml:space="preserve"> </w:t>
            </w:r>
            <w:proofErr w:type="spellStart"/>
            <w:r w:rsidRPr="00E5128B">
              <w:rPr>
                <w:rFonts w:ascii="Times New Roman" w:eastAsia="Times New Roman" w:hAnsi="Times New Roman"/>
                <w:bCs/>
                <w:sz w:val="24"/>
                <w:szCs w:val="24"/>
                <w:lang w:val="en-GB"/>
              </w:rPr>
              <w:t>apvienība</w:t>
            </w:r>
            <w:proofErr w:type="spellEnd"/>
            <w:r w:rsidRPr="00E5128B">
              <w:rPr>
                <w:rFonts w:ascii="Times New Roman" w:eastAsia="Times New Roman" w:hAnsi="Times New Roman"/>
                <w:bCs/>
                <w:sz w:val="24"/>
                <w:szCs w:val="24"/>
                <w:lang w:val="en-GB"/>
              </w:rPr>
              <w:t xml:space="preserve">  (MT)</w:t>
            </w:r>
          </w:p>
          <w:p w:rsidR="009108FF" w:rsidRPr="00E5128B" w:rsidRDefault="009108FF" w:rsidP="009108FF">
            <w:pPr>
              <w:numPr>
                <w:ilvl w:val="0"/>
                <w:numId w:val="6"/>
              </w:numPr>
              <w:spacing w:after="0" w:line="240" w:lineRule="auto"/>
              <w:rPr>
                <w:rFonts w:ascii="Times New Roman" w:eastAsia="Times New Roman" w:hAnsi="Times New Roman"/>
                <w:bCs/>
                <w:sz w:val="24"/>
                <w:szCs w:val="24"/>
                <w:lang w:val="en-GB"/>
              </w:rPr>
            </w:pPr>
            <w:proofErr w:type="spellStart"/>
            <w:r w:rsidRPr="00E5128B">
              <w:rPr>
                <w:rFonts w:ascii="Times New Roman" w:eastAsia="Times New Roman" w:hAnsi="Times New Roman"/>
                <w:bCs/>
                <w:sz w:val="24"/>
                <w:szCs w:val="24"/>
                <w:lang w:val="en-GB"/>
              </w:rPr>
              <w:t>Zemgales</w:t>
            </w:r>
            <w:proofErr w:type="spellEnd"/>
            <w:r w:rsidRPr="00E5128B">
              <w:rPr>
                <w:rFonts w:ascii="Times New Roman" w:eastAsia="Times New Roman" w:hAnsi="Times New Roman"/>
                <w:bCs/>
                <w:sz w:val="24"/>
                <w:szCs w:val="24"/>
                <w:lang w:val="en-GB"/>
              </w:rPr>
              <w:t xml:space="preserve"> plānošanas regions (LV)</w:t>
            </w:r>
          </w:p>
          <w:p w:rsidR="009108FF" w:rsidRPr="00E5128B" w:rsidRDefault="009108FF" w:rsidP="000F2219">
            <w:pPr>
              <w:spacing w:after="0" w:line="240" w:lineRule="auto"/>
              <w:ind w:left="1077"/>
              <w:rPr>
                <w:rFonts w:ascii="Times New Roman" w:hAnsi="Times New Roman"/>
                <w:sz w:val="24"/>
                <w:szCs w:val="24"/>
              </w:rPr>
            </w:pPr>
          </w:p>
        </w:tc>
      </w:tr>
      <w:tr w:rsidR="009108FF" w:rsidRPr="00E5128B" w:rsidTr="000F2219">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10.</w:t>
            </w: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E5128B">
            <w:pPr>
              <w:rPr>
                <w:rFonts w:ascii="Times New Roman" w:hAnsi="Times New Roman"/>
                <w:sz w:val="24"/>
                <w:szCs w:val="24"/>
              </w:rPr>
            </w:pPr>
            <w:r w:rsidRPr="00E5128B">
              <w:rPr>
                <w:rFonts w:ascii="Times New Roman" w:hAnsi="Times New Roman"/>
                <w:b/>
                <w:sz w:val="24"/>
                <w:szCs w:val="24"/>
              </w:rPr>
              <w:t xml:space="preserve">Finansējuma avots </w:t>
            </w:r>
            <w:r w:rsidRPr="00E5128B">
              <w:rPr>
                <w:rFonts w:ascii="Times New Roman" w:hAnsi="Times New Roman"/>
                <w:sz w:val="24"/>
                <w:szCs w:val="24"/>
              </w:rPr>
              <w:t>(fonds)</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rPr>
                <w:rFonts w:ascii="Times New Roman" w:hAnsi="Times New Roman"/>
                <w:sz w:val="24"/>
                <w:szCs w:val="24"/>
              </w:rPr>
            </w:pPr>
            <w:proofErr w:type="spellStart"/>
            <w:r w:rsidRPr="00E5128B">
              <w:rPr>
                <w:rFonts w:ascii="Times New Roman" w:eastAsia="Times New Roman" w:hAnsi="Times New Roman"/>
                <w:sz w:val="24"/>
                <w:szCs w:val="24"/>
                <w:lang w:eastAsia="lv-LV"/>
              </w:rPr>
              <w:t>Interreg</w:t>
            </w:r>
            <w:proofErr w:type="spellEnd"/>
            <w:r w:rsidRPr="00E5128B">
              <w:rPr>
                <w:rFonts w:ascii="Times New Roman" w:eastAsia="Times New Roman" w:hAnsi="Times New Roman"/>
                <w:sz w:val="24"/>
                <w:szCs w:val="24"/>
                <w:lang w:eastAsia="lv-LV"/>
              </w:rPr>
              <w:t xml:space="preserve"> </w:t>
            </w:r>
            <w:proofErr w:type="spellStart"/>
            <w:r w:rsidRPr="00E5128B">
              <w:rPr>
                <w:rFonts w:ascii="Times New Roman" w:eastAsia="Times New Roman" w:hAnsi="Times New Roman"/>
                <w:sz w:val="24"/>
                <w:szCs w:val="24"/>
                <w:lang w:eastAsia="lv-LV"/>
              </w:rPr>
              <w:t>Europe</w:t>
            </w:r>
            <w:proofErr w:type="spellEnd"/>
            <w:r w:rsidRPr="00E5128B">
              <w:rPr>
                <w:rFonts w:ascii="Times New Roman" w:eastAsia="Times New Roman" w:hAnsi="Times New Roman"/>
                <w:sz w:val="24"/>
                <w:szCs w:val="24"/>
                <w:lang w:eastAsia="lv-LV"/>
              </w:rPr>
              <w:t xml:space="preserve"> 2014-2020</w:t>
            </w:r>
          </w:p>
        </w:tc>
      </w:tr>
      <w:tr w:rsidR="009108FF" w:rsidRPr="00E5128B" w:rsidTr="000F2219">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Projekta </w:t>
            </w:r>
            <w:r w:rsidRPr="00E5128B">
              <w:rPr>
                <w:rFonts w:ascii="Times New Roman" w:hAnsi="Times New Roman"/>
                <w:b/>
                <w:bCs/>
                <w:sz w:val="24"/>
                <w:szCs w:val="24"/>
              </w:rPr>
              <w:t xml:space="preserve">kopējais </w:t>
            </w:r>
            <w:r w:rsidRPr="00E5128B">
              <w:rPr>
                <w:rFonts w:ascii="Times New Roman" w:hAnsi="Times New Roman"/>
                <w:sz w:val="24"/>
                <w:szCs w:val="24"/>
              </w:rPr>
              <w:t xml:space="preserve">indikatīvais </w:t>
            </w:r>
            <w:r w:rsidRPr="00E5128B">
              <w:rPr>
                <w:rFonts w:ascii="Times New Roman" w:hAnsi="Times New Roman"/>
                <w:b/>
                <w:bCs/>
                <w:sz w:val="24"/>
                <w:szCs w:val="24"/>
              </w:rPr>
              <w:t>finansējums (EUR)</w:t>
            </w:r>
            <w:r w:rsidRPr="00E5128B">
              <w:rPr>
                <w:rFonts w:ascii="Times New Roman" w:hAnsi="Times New Roman"/>
                <w:sz w:val="24"/>
                <w:szCs w:val="24"/>
              </w:rPr>
              <w:t>, no tā:</w:t>
            </w:r>
          </w:p>
        </w:tc>
        <w:tc>
          <w:tcPr>
            <w:tcW w:w="5953" w:type="dxa"/>
            <w:tcBorders>
              <w:top w:val="single" w:sz="4" w:space="0" w:color="auto"/>
              <w:left w:val="nil"/>
              <w:bottom w:val="single" w:sz="4" w:space="0" w:color="auto"/>
              <w:right w:val="single" w:sz="8"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2 000 000 EUR</w:t>
            </w:r>
          </w:p>
        </w:tc>
      </w:tr>
      <w:tr w:rsidR="009108FF" w:rsidRPr="00E5128B" w:rsidTr="000F2219">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9108FF" w:rsidRPr="00E5128B" w:rsidRDefault="009108FF" w:rsidP="000F2219">
            <w:pPr>
              <w:rPr>
                <w:rFonts w:ascii="Times New Roman" w:hAnsi="Times New Roman"/>
                <w:sz w:val="24"/>
                <w:szCs w:val="24"/>
              </w:rPr>
            </w:pPr>
          </w:p>
        </w:tc>
        <w:tc>
          <w:tcPr>
            <w:tcW w:w="3171" w:type="dxa"/>
            <w:tcBorders>
              <w:top w:val="nil"/>
              <w:left w:val="nil"/>
              <w:bottom w:val="single" w:sz="4" w:space="0" w:color="auto"/>
              <w:right w:val="single" w:sz="4" w:space="0" w:color="auto"/>
            </w:tcBorders>
            <w:shd w:val="clear" w:color="auto" w:fill="auto"/>
            <w:hideMark/>
          </w:tcPr>
          <w:p w:rsidR="009108FF" w:rsidRPr="00E5128B" w:rsidRDefault="009108FF" w:rsidP="000F2219">
            <w:pPr>
              <w:rPr>
                <w:rFonts w:ascii="Times New Roman" w:hAnsi="Times New Roman"/>
                <w:b/>
                <w:bCs/>
                <w:sz w:val="24"/>
                <w:szCs w:val="24"/>
              </w:rPr>
            </w:pPr>
            <w:r w:rsidRPr="00E5128B">
              <w:rPr>
                <w:rFonts w:ascii="Times New Roman" w:hAnsi="Times New Roman"/>
                <w:b/>
                <w:bCs/>
                <w:sz w:val="24"/>
                <w:szCs w:val="24"/>
              </w:rPr>
              <w:t xml:space="preserve">Projekta idejas iesniedzēja budžeta daļa projektā </w:t>
            </w:r>
            <w:r w:rsidRPr="00E5128B">
              <w:rPr>
                <w:rFonts w:ascii="Times New Roman" w:hAnsi="Times New Roman"/>
                <w:sz w:val="24"/>
                <w:szCs w:val="24"/>
              </w:rPr>
              <w:t>(EUR), no tā:</w:t>
            </w:r>
          </w:p>
        </w:tc>
        <w:tc>
          <w:tcPr>
            <w:tcW w:w="5953" w:type="dxa"/>
            <w:tcBorders>
              <w:top w:val="nil"/>
              <w:left w:val="nil"/>
              <w:bottom w:val="single" w:sz="4" w:space="0" w:color="auto"/>
              <w:right w:val="single" w:sz="8"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200 000 EUR</w:t>
            </w:r>
          </w:p>
        </w:tc>
      </w:tr>
      <w:tr w:rsidR="009108FF" w:rsidRPr="00E5128B" w:rsidTr="000F2219">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9108FF" w:rsidRPr="00E5128B" w:rsidRDefault="009108FF" w:rsidP="000F2219">
            <w:pPr>
              <w:rPr>
                <w:rFonts w:ascii="Times New Roman" w:hAnsi="Times New Roman"/>
                <w:color w:val="FF0000"/>
                <w:sz w:val="24"/>
                <w:szCs w:val="24"/>
                <w:rPrChange w:id="0"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9108FF" w:rsidRPr="00E5128B" w:rsidRDefault="009108FF" w:rsidP="00E5128B">
            <w:pPr>
              <w:rPr>
                <w:rFonts w:ascii="Times New Roman" w:hAnsi="Times New Roman"/>
                <w:sz w:val="24"/>
                <w:szCs w:val="24"/>
              </w:rPr>
            </w:pPr>
            <w:r w:rsidRPr="00E5128B">
              <w:rPr>
                <w:rFonts w:ascii="Times New Roman" w:hAnsi="Times New Roman"/>
                <w:sz w:val="24"/>
                <w:szCs w:val="24"/>
              </w:rPr>
              <w:t>Programmas līdzfinansējuma daļa (EUR)</w:t>
            </w:r>
          </w:p>
        </w:tc>
        <w:tc>
          <w:tcPr>
            <w:tcW w:w="5953" w:type="dxa"/>
            <w:tcBorders>
              <w:top w:val="nil"/>
              <w:left w:val="nil"/>
              <w:bottom w:val="single" w:sz="4" w:space="0" w:color="auto"/>
              <w:right w:val="single" w:sz="8"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170 000 EUR (85%)</w:t>
            </w:r>
          </w:p>
        </w:tc>
      </w:tr>
      <w:tr w:rsidR="009108FF" w:rsidRPr="00E5128B" w:rsidTr="000F2219">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9108FF" w:rsidRPr="00E5128B" w:rsidRDefault="009108FF" w:rsidP="000F2219">
            <w:pPr>
              <w:rPr>
                <w:rFonts w:ascii="Times New Roman" w:hAnsi="Times New Roman"/>
                <w:color w:val="FF0000"/>
                <w:sz w:val="24"/>
                <w:szCs w:val="24"/>
                <w:rPrChange w:id="1"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E5128B">
            <w:pPr>
              <w:rPr>
                <w:rFonts w:ascii="Times New Roman" w:hAnsi="Times New Roman"/>
                <w:sz w:val="24"/>
                <w:szCs w:val="24"/>
              </w:rPr>
            </w:pPr>
            <w:r w:rsidRPr="00E5128B">
              <w:rPr>
                <w:rFonts w:ascii="Times New Roman" w:hAnsi="Times New Roman"/>
                <w:sz w:val="24"/>
                <w:szCs w:val="24"/>
              </w:rPr>
              <w:t>Pašu līdzfinansējuma daļa (EUR)</w:t>
            </w:r>
          </w:p>
        </w:tc>
        <w:tc>
          <w:tcPr>
            <w:tcW w:w="5953" w:type="dxa"/>
            <w:tcBorders>
              <w:top w:val="nil"/>
              <w:left w:val="nil"/>
              <w:bottom w:val="single" w:sz="8" w:space="0" w:color="auto"/>
              <w:right w:val="single" w:sz="8" w:space="0" w:color="auto"/>
            </w:tcBorders>
            <w:shd w:val="clear" w:color="auto" w:fill="auto"/>
            <w:hideMark/>
          </w:tcPr>
          <w:p w:rsidR="009108FF" w:rsidRPr="00E5128B" w:rsidRDefault="009108FF" w:rsidP="009108FF">
            <w:pPr>
              <w:pStyle w:val="ListParagraph"/>
              <w:numPr>
                <w:ilvl w:val="0"/>
                <w:numId w:val="2"/>
              </w:numPr>
            </w:pPr>
          </w:p>
        </w:tc>
      </w:tr>
      <w:tr w:rsidR="009108FF" w:rsidRPr="00E5128B" w:rsidTr="000F2219">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9108FF" w:rsidRPr="00E5128B" w:rsidRDefault="009108FF" w:rsidP="000F2219">
            <w:pPr>
              <w:rPr>
                <w:rFonts w:ascii="Times New Roman" w:hAnsi="Times New Roman"/>
                <w:color w:val="FF0000"/>
                <w:sz w:val="24"/>
                <w:szCs w:val="24"/>
                <w:rPrChange w:id="2"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E5128B">
            <w:pPr>
              <w:rPr>
                <w:rFonts w:ascii="Times New Roman" w:hAnsi="Times New Roman"/>
                <w:sz w:val="24"/>
                <w:szCs w:val="24"/>
              </w:rPr>
            </w:pPr>
            <w:r w:rsidRPr="00E5128B">
              <w:rPr>
                <w:rFonts w:ascii="Times New Roman" w:hAnsi="Times New Roman"/>
                <w:b/>
                <w:sz w:val="24"/>
                <w:szCs w:val="24"/>
              </w:rPr>
              <w:t>No pašu līdzfinansējuma daļas nepieciešamais valsts budžeta līdzfinansējums</w:t>
            </w:r>
            <w:r w:rsidRPr="00E5128B">
              <w:rPr>
                <w:rFonts w:ascii="Times New Roman" w:hAnsi="Times New Roman"/>
                <w:sz w:val="24"/>
                <w:szCs w:val="24"/>
              </w:rPr>
              <w:t xml:space="preserve"> (EUR)</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30 000 EUR (15%)</w:t>
            </w:r>
          </w:p>
        </w:tc>
      </w:tr>
      <w:tr w:rsidR="009108FF" w:rsidRPr="00E5128B" w:rsidTr="000F2219">
        <w:trPr>
          <w:trHeight w:val="525"/>
        </w:trPr>
        <w:tc>
          <w:tcPr>
            <w:tcW w:w="516" w:type="dxa"/>
            <w:tcBorders>
              <w:left w:val="single" w:sz="8" w:space="0" w:color="auto"/>
              <w:bottom w:val="single" w:sz="8" w:space="0" w:color="auto"/>
              <w:right w:val="single" w:sz="4" w:space="0" w:color="auto"/>
            </w:tcBorders>
            <w:shd w:val="clear" w:color="auto" w:fill="auto"/>
          </w:tcPr>
          <w:p w:rsidR="009108FF" w:rsidRPr="00E5128B" w:rsidRDefault="009108FF" w:rsidP="000F2219">
            <w:pPr>
              <w:rPr>
                <w:rFonts w:ascii="Times New Roman" w:hAnsi="Times New Roman"/>
                <w:color w:val="FF0000"/>
                <w:sz w:val="24"/>
                <w:szCs w:val="24"/>
              </w:rPr>
            </w:pPr>
          </w:p>
        </w:tc>
        <w:tc>
          <w:tcPr>
            <w:tcW w:w="3171" w:type="dxa"/>
            <w:tcBorders>
              <w:top w:val="nil"/>
              <w:left w:val="nil"/>
              <w:bottom w:val="single" w:sz="8" w:space="0" w:color="auto"/>
              <w:right w:val="single" w:sz="4"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No valsts budžeta nepieciešamā </w:t>
            </w:r>
            <w:r w:rsidRPr="00E5128B">
              <w:rPr>
                <w:rFonts w:ascii="Times New Roman" w:hAnsi="Times New Roman"/>
                <w:b/>
                <w:sz w:val="24"/>
                <w:szCs w:val="24"/>
              </w:rPr>
              <w:t>dotācija projekta priekšfinansējuma</w:t>
            </w:r>
            <w:r w:rsidRPr="00E5128B">
              <w:rPr>
                <w:rFonts w:ascii="Times New Roman" w:hAnsi="Times New Roman"/>
                <w:sz w:val="24"/>
                <w:szCs w:val="24"/>
              </w:rPr>
              <w:t xml:space="preserve"> nodrošināšanai (EUR) </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200 000 EUR</w:t>
            </w:r>
          </w:p>
          <w:p w:rsidR="009108FF" w:rsidRPr="00E5128B" w:rsidRDefault="009108FF" w:rsidP="000F2219">
            <w:pPr>
              <w:rPr>
                <w:rFonts w:ascii="Times New Roman" w:hAnsi="Times New Roman"/>
                <w:sz w:val="24"/>
                <w:szCs w:val="24"/>
              </w:rPr>
            </w:pPr>
          </w:p>
          <w:p w:rsidR="009108FF" w:rsidRPr="00E5128B" w:rsidRDefault="009108FF" w:rsidP="000F2219">
            <w:pPr>
              <w:rPr>
                <w:rFonts w:ascii="Times New Roman" w:hAnsi="Times New Roman"/>
                <w:sz w:val="24"/>
                <w:szCs w:val="24"/>
              </w:rPr>
            </w:pPr>
          </w:p>
        </w:tc>
      </w:tr>
      <w:tr w:rsidR="009108FF" w:rsidRPr="00E5128B" w:rsidTr="000F221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12.</w:t>
            </w:r>
          </w:p>
        </w:tc>
        <w:tc>
          <w:tcPr>
            <w:tcW w:w="3171" w:type="dxa"/>
            <w:tcBorders>
              <w:top w:val="nil"/>
              <w:left w:val="nil"/>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Indikatīvais projekta ī</w:t>
            </w:r>
            <w:r w:rsidRPr="00E5128B">
              <w:rPr>
                <w:rFonts w:ascii="Times New Roman" w:hAnsi="Times New Roman"/>
                <w:b/>
                <w:bCs/>
                <w:sz w:val="24"/>
                <w:szCs w:val="24"/>
              </w:rPr>
              <w:t>stenošanas laiks</w:t>
            </w:r>
            <w:r w:rsidRPr="00E5128B">
              <w:rPr>
                <w:rFonts w:ascii="Times New Roman" w:hAnsi="Times New Roman"/>
                <w:sz w:val="24"/>
                <w:szCs w:val="24"/>
              </w:rPr>
              <w:t xml:space="preserve"> (no - līdz)</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01.02.2017 – 31.01.2022.</w:t>
            </w:r>
          </w:p>
        </w:tc>
      </w:tr>
      <w:tr w:rsidR="009108FF" w:rsidRPr="00E5128B" w:rsidTr="000F221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13.</w:t>
            </w:r>
          </w:p>
        </w:tc>
        <w:tc>
          <w:tcPr>
            <w:tcW w:w="3171" w:type="dxa"/>
            <w:tcBorders>
              <w:top w:val="nil"/>
              <w:left w:val="nil"/>
              <w:bottom w:val="single" w:sz="8" w:space="0" w:color="auto"/>
              <w:right w:val="single" w:sz="4" w:space="0" w:color="auto"/>
            </w:tcBorders>
            <w:shd w:val="clear" w:color="auto" w:fill="auto"/>
            <w:hideMark/>
          </w:tcPr>
          <w:p w:rsidR="009108FF" w:rsidRPr="00E5128B" w:rsidRDefault="009108FF" w:rsidP="000F2219">
            <w:pPr>
              <w:rPr>
                <w:rFonts w:ascii="Times New Roman" w:hAnsi="Times New Roman"/>
                <w:sz w:val="24"/>
                <w:szCs w:val="24"/>
              </w:rPr>
            </w:pPr>
            <w:r w:rsidRPr="00E5128B">
              <w:rPr>
                <w:rFonts w:ascii="Times New Roman" w:hAnsi="Times New Roman"/>
                <w:sz w:val="24"/>
                <w:szCs w:val="24"/>
              </w:rPr>
              <w:t xml:space="preserve">Projekta rezultātu ilgtspējas nodrošināšana (vai un cik liels finansējums būs nepieciešams projekta rezultātu uzturēšanai, </w:t>
            </w:r>
            <w:proofErr w:type="gramStart"/>
            <w:r w:rsidRPr="00E5128B">
              <w:rPr>
                <w:rFonts w:ascii="Times New Roman" w:hAnsi="Times New Roman"/>
                <w:sz w:val="24"/>
                <w:szCs w:val="24"/>
              </w:rPr>
              <w:t>t.i.</w:t>
            </w:r>
            <w:proofErr w:type="gramEnd"/>
            <w:r w:rsidRPr="00E5128B">
              <w:rPr>
                <w:rFonts w:ascii="Times New Roman" w:hAnsi="Times New Roman"/>
                <w:sz w:val="24"/>
                <w:szCs w:val="24"/>
              </w:rPr>
              <w:t xml:space="preserve">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9108FF" w:rsidRPr="00E5128B" w:rsidRDefault="009108FF" w:rsidP="000F2219">
            <w:pPr>
              <w:jc w:val="both"/>
              <w:rPr>
                <w:rFonts w:ascii="Times New Roman" w:hAnsi="Times New Roman"/>
                <w:color w:val="FF0000"/>
                <w:sz w:val="24"/>
                <w:szCs w:val="24"/>
              </w:rPr>
            </w:pPr>
            <w:r w:rsidRPr="00E5128B">
              <w:rPr>
                <w:rFonts w:ascii="Times New Roman" w:hAnsi="Times New Roman"/>
                <w:sz w:val="24"/>
                <w:szCs w:val="24"/>
              </w:rPr>
              <w:t>Projekta rezultātu uzturēšanai nav nepieciešami uzturēšanas izdevumi.</w:t>
            </w:r>
          </w:p>
        </w:tc>
      </w:tr>
    </w:tbl>
    <w:p w:rsidR="002A03F0" w:rsidRDefault="009108FF" w:rsidP="002A03F0">
      <w:pPr>
        <w:rPr>
          <w:rFonts w:ascii="Times New Roman" w:eastAsia="Times New Roman" w:hAnsi="Times New Roman"/>
        </w:rPr>
      </w:pPr>
      <w:r w:rsidRPr="008D2EB5">
        <w:rPr>
          <w:color w:val="FF0000"/>
        </w:rPr>
        <w:br w:type="textWrapping" w:clear="all"/>
      </w:r>
      <w:r w:rsidR="002A03F0">
        <w:t xml:space="preserve">Izpilddirektors </w:t>
      </w:r>
      <w:r w:rsidR="002A03F0">
        <w:tab/>
      </w:r>
      <w:r w:rsidR="002A03F0">
        <w:tab/>
      </w:r>
      <w:r w:rsidR="002A03F0">
        <w:tab/>
      </w:r>
      <w:r w:rsidR="001272E5">
        <w:t xml:space="preserve">(personīgais paraksts) </w:t>
      </w:r>
      <w:bookmarkStart w:id="3" w:name="_GoBack"/>
      <w:bookmarkEnd w:id="3"/>
      <w:r w:rsidR="002A03F0">
        <w:tab/>
      </w:r>
      <w:r w:rsidR="002A03F0">
        <w:tab/>
      </w:r>
      <w:r w:rsidR="002A03F0">
        <w:tab/>
        <w:t>Valdis Veips</w:t>
      </w:r>
      <w:r w:rsidR="002A03F0">
        <w:tab/>
      </w:r>
      <w:r w:rsidR="002A03F0">
        <w:tab/>
      </w:r>
      <w:r w:rsidR="002A03F0">
        <w:tab/>
      </w:r>
    </w:p>
    <w:p w:rsidR="00911ED9" w:rsidRDefault="00911ED9" w:rsidP="002A03F0"/>
    <w:sectPr w:rsidR="00911ED9"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7537"/>
    <w:multiLevelType w:val="hybridMultilevel"/>
    <w:tmpl w:val="220EDFC8"/>
    <w:lvl w:ilvl="0" w:tplc="92F2E23E">
      <w:start w:val="1"/>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A3E6EFD"/>
    <w:multiLevelType w:val="hybridMultilevel"/>
    <w:tmpl w:val="8E607CAA"/>
    <w:lvl w:ilvl="0" w:tplc="EA26686A">
      <w:start w:val="1"/>
      <w:numFmt w:val="bullet"/>
      <w:lvlText w:val=""/>
      <w:lvlJc w:val="left"/>
      <w:pPr>
        <w:ind w:left="720" w:hanging="360"/>
      </w:pPr>
      <w:rPr>
        <w:rFonts w:ascii="Wingdings" w:hAnsi="Wingdings" w:hint="default"/>
        <w:color w:val="auto"/>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4" w15:restartNumberingAfterBreak="0">
    <w:nsid w:val="4AD05084"/>
    <w:multiLevelType w:val="hybridMultilevel"/>
    <w:tmpl w:val="EB8CD742"/>
    <w:lvl w:ilvl="0" w:tplc="AFBA027E">
      <w:numFmt w:val="bullet"/>
      <w:lvlText w:val="-"/>
      <w:lvlJc w:val="left"/>
      <w:pPr>
        <w:ind w:left="420" w:hanging="360"/>
      </w:pPr>
      <w:rPr>
        <w:rFonts w:ascii="Times New Roman" w:eastAsia="Times New Roman" w:hAnsi="Times New Roman" w:cs="Times New Roman" w:hint="default"/>
        <w:b w:val="0"/>
        <w:color w:val="auto"/>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61942E68"/>
    <w:multiLevelType w:val="hybridMultilevel"/>
    <w:tmpl w:val="4F061190"/>
    <w:lvl w:ilvl="0" w:tplc="41B403EA">
      <w:numFmt w:val="bullet"/>
      <w:lvlText w:val="-"/>
      <w:lvlJc w:val="left"/>
      <w:pPr>
        <w:ind w:left="1080" w:hanging="360"/>
      </w:pPr>
      <w:rPr>
        <w:rFonts w:ascii="Times New Roman" w:eastAsia="Calibri" w:hAnsi="Times New Roman" w:cs="Times New Roman"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8FF"/>
    <w:rsid w:val="001272E5"/>
    <w:rsid w:val="001465B0"/>
    <w:rsid w:val="00185FDA"/>
    <w:rsid w:val="002A03F0"/>
    <w:rsid w:val="003746EC"/>
    <w:rsid w:val="004C6A73"/>
    <w:rsid w:val="00586450"/>
    <w:rsid w:val="00796299"/>
    <w:rsid w:val="009108FF"/>
    <w:rsid w:val="00911ED9"/>
    <w:rsid w:val="009C4425"/>
    <w:rsid w:val="00E512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1C385-5E0B-4D9E-8EF6-A4024614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8FF"/>
    <w:pPr>
      <w:spacing w:after="200" w:line="276" w:lineRule="auto"/>
    </w:pPr>
    <w:rPr>
      <w:rFonts w:ascii="Calibri" w:eastAsia="Calibri" w:hAnsi="Calibri" w:cs="Times New Roman"/>
    </w:rPr>
  </w:style>
  <w:style w:type="paragraph" w:styleId="Heading3">
    <w:name w:val="heading 3"/>
    <w:basedOn w:val="Normal"/>
    <w:link w:val="Heading3Char"/>
    <w:qFormat/>
    <w:rsid w:val="009108FF"/>
    <w:pPr>
      <w:spacing w:before="100" w:beforeAutospacing="1" w:after="100" w:afterAutospacing="1" w:line="240" w:lineRule="auto"/>
      <w:outlineLvl w:val="2"/>
    </w:pPr>
    <w:rPr>
      <w:rFonts w:ascii="Times New Roman" w:hAnsi="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108FF"/>
    <w:rPr>
      <w:rFonts w:ascii="Times New Roman" w:eastAsia="Calibri" w:hAnsi="Times New Roman" w:cs="Times New Roman"/>
      <w:b/>
      <w:bCs/>
      <w:sz w:val="27"/>
      <w:szCs w:val="27"/>
      <w:lang w:eastAsia="lv-LV"/>
    </w:rPr>
  </w:style>
  <w:style w:type="paragraph" w:styleId="ListParagraph">
    <w:name w:val="List Paragraph"/>
    <w:basedOn w:val="Normal"/>
    <w:uiPriority w:val="34"/>
    <w:qFormat/>
    <w:rsid w:val="009108FF"/>
    <w:pPr>
      <w:spacing w:after="0" w:line="240" w:lineRule="auto"/>
      <w:ind w:left="720"/>
      <w:contextualSpacing/>
    </w:pPr>
    <w:rPr>
      <w:rFonts w:ascii="Times New Roman" w:eastAsia="Times New Roman" w:hAnsi="Times New Roman"/>
      <w:sz w:val="24"/>
      <w:szCs w:val="24"/>
      <w:lang w:eastAsia="lv-LV"/>
    </w:rPr>
  </w:style>
  <w:style w:type="paragraph" w:styleId="NoSpacing">
    <w:name w:val="No Spacing"/>
    <w:qFormat/>
    <w:rsid w:val="009108FF"/>
    <w:pPr>
      <w:spacing w:after="0" w:line="240" w:lineRule="auto"/>
    </w:pPr>
    <w:rPr>
      <w:rFonts w:ascii="Times New Roman" w:eastAsia="Calibri" w:hAnsi="Times New Roman" w:cs="Times New Roman"/>
      <w:sz w:val="24"/>
      <w:szCs w:val="24"/>
      <w:lang w:eastAsia="lv-LV"/>
    </w:rPr>
  </w:style>
  <w:style w:type="paragraph" w:customStyle="1" w:styleId="Default">
    <w:name w:val="Default"/>
    <w:rsid w:val="009108FF"/>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4C6A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A7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37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4109</Words>
  <Characters>2343</Characters>
  <Application>Microsoft Office Word</Application>
  <DocSecurity>0</DocSecurity>
  <Lines>19</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2016-04-25T08:47:00Z</cp:lastPrinted>
  <dcterms:created xsi:type="dcterms:W3CDTF">2016-04-28T13:29:00Z</dcterms:created>
  <dcterms:modified xsi:type="dcterms:W3CDTF">2016-04-28T13:29:00Z</dcterms:modified>
</cp:coreProperties>
</file>