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2620A3">
        <w:rPr>
          <w:sz w:val="22"/>
        </w:rPr>
        <w:t>3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2620A3" w:rsidRDefault="002620A3" w:rsidP="002620A3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dalību projektā </w:t>
      </w:r>
      <w:r w:rsidRPr="0050102B">
        <w:rPr>
          <w:b/>
          <w:szCs w:val="24"/>
        </w:rPr>
        <w:t>“</w:t>
      </w:r>
      <w:r w:rsidRPr="0050102B">
        <w:rPr>
          <w:b/>
          <w:bCs/>
          <w:color w:val="000000"/>
          <w:szCs w:val="24"/>
        </w:rPr>
        <w:t>Kultūrvēsturiskā mantojuma veicināšana, atbalstot un vienkāršojot uzņēmējdarbības uzsākšanu</w:t>
      </w:r>
      <w:r w:rsidRPr="0050102B">
        <w:rPr>
          <w:b/>
          <w:szCs w:val="24"/>
        </w:rPr>
        <w:t xml:space="preserve"> / ProCHESS”</w:t>
      </w:r>
    </w:p>
    <w:p w:rsidR="002620A3" w:rsidRDefault="002620A3" w:rsidP="002620A3">
      <w:pPr>
        <w:rPr>
          <w:rFonts w:ascii="Times New Roman BaltRim" w:eastAsia="Times New Roman" w:hAnsi="Times New Roman BaltRim"/>
          <w:b/>
          <w:szCs w:val="24"/>
        </w:rPr>
      </w:pPr>
    </w:p>
    <w:p w:rsidR="002620A3" w:rsidRPr="00B81D11" w:rsidRDefault="002620A3" w:rsidP="002620A3">
      <w:pPr>
        <w:ind w:firstLine="720"/>
        <w:jc w:val="both"/>
        <w:rPr>
          <w:rFonts w:eastAsia="Times New Roman"/>
          <w:szCs w:val="24"/>
        </w:rPr>
      </w:pPr>
    </w:p>
    <w:p w:rsidR="002620A3" w:rsidRPr="004F5370" w:rsidRDefault="002620A3" w:rsidP="002620A3">
      <w:pPr>
        <w:ind w:firstLine="720"/>
        <w:jc w:val="both"/>
        <w:rPr>
          <w:rFonts w:eastAsia="Times New Roman"/>
          <w:szCs w:val="24"/>
        </w:rPr>
      </w:pPr>
      <w:r w:rsidRPr="004F5370">
        <w:rPr>
          <w:rFonts w:eastAsia="Times New Roman"/>
          <w:szCs w:val="24"/>
        </w:rPr>
        <w:t>Saskaņā ar</w:t>
      </w:r>
      <w:r w:rsidRPr="004F5370">
        <w:rPr>
          <w:rFonts w:eastAsia="Times New Roman"/>
          <w:color w:val="FF0000"/>
          <w:szCs w:val="24"/>
        </w:rPr>
        <w:t xml:space="preserve"> </w:t>
      </w:r>
      <w:r w:rsidRPr="004F5370">
        <w:rPr>
          <w:rFonts w:eastAsia="Times New Roman"/>
          <w:szCs w:val="24"/>
        </w:rPr>
        <w:t xml:space="preserve">Zemgales Plānošanas reģiona Attīstības programmas 2015.-2020. gadam Rīcības daļas </w:t>
      </w:r>
      <w:r w:rsidRPr="004F5370">
        <w:rPr>
          <w:bCs/>
          <w:iCs/>
          <w:szCs w:val="24"/>
        </w:rPr>
        <w:t>1. prioritātes „Uzņēmējdarbībai pievilcīga vide – bāze inovācijām ilgtermiņā” 4. rīcības virzienam „</w:t>
      </w:r>
      <w:r w:rsidRPr="004F5370">
        <w:rPr>
          <w:color w:val="000000"/>
          <w:szCs w:val="24"/>
          <w:lang w:eastAsia="lv-LV"/>
        </w:rPr>
        <w:t>Attīstīt Zemgales reģionam specifiskas tūrisma nišas un veicināt jaunu tūrisma produktu un pakalpojumu piedāvājumu</w:t>
      </w:r>
      <w:r w:rsidRPr="004F5370">
        <w:rPr>
          <w:bCs/>
          <w:iCs/>
          <w:szCs w:val="24"/>
        </w:rPr>
        <w:t xml:space="preserve">”, </w:t>
      </w:r>
      <w:r w:rsidRPr="004F5370">
        <w:rPr>
          <w:rFonts w:eastAsia="Times New Roman"/>
          <w:szCs w:val="24"/>
        </w:rPr>
        <w:t xml:space="preserve">Zemgales plānošanas reģiona attīstības padome  </w:t>
      </w:r>
      <w:r w:rsidRPr="004F5370">
        <w:rPr>
          <w:rFonts w:eastAsia="Times New Roman"/>
          <w:b/>
          <w:szCs w:val="24"/>
        </w:rPr>
        <w:t>n o l e m j:</w:t>
      </w:r>
    </w:p>
    <w:p w:rsidR="002620A3" w:rsidRPr="004F5370" w:rsidRDefault="002620A3" w:rsidP="002620A3">
      <w:pPr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2620A3" w:rsidRPr="00970E74" w:rsidRDefault="002620A3" w:rsidP="002620A3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4F5370">
        <w:rPr>
          <w:szCs w:val="24"/>
        </w:rPr>
        <w:t xml:space="preserve">Atbalstīt Zemgales plānošanas reģiona piedalīšanos </w:t>
      </w:r>
      <w:r>
        <w:rPr>
          <w:szCs w:val="24"/>
        </w:rPr>
        <w:t xml:space="preserve">kā projekta partnerim </w:t>
      </w:r>
      <w:r w:rsidRPr="004F5370">
        <w:rPr>
          <w:szCs w:val="24"/>
        </w:rPr>
        <w:t xml:space="preserve">projektā </w:t>
      </w:r>
      <w:r w:rsidRPr="0050102B">
        <w:rPr>
          <w:b/>
          <w:szCs w:val="24"/>
        </w:rPr>
        <w:t>“</w:t>
      </w:r>
      <w:r w:rsidRPr="0050102B">
        <w:rPr>
          <w:b/>
          <w:bCs/>
          <w:color w:val="000000"/>
          <w:szCs w:val="24"/>
        </w:rPr>
        <w:t>Kultūrvēsturiskā mantojuma veicināšana, atbalstot un vienkāršojot uzņēmējdarbības uzsākšanu</w:t>
      </w:r>
      <w:r w:rsidRPr="004F5370">
        <w:rPr>
          <w:szCs w:val="24"/>
        </w:rPr>
        <w:t xml:space="preserve"> </w:t>
      </w:r>
      <w:r w:rsidRPr="0050102B">
        <w:rPr>
          <w:b/>
          <w:szCs w:val="24"/>
        </w:rPr>
        <w:t>/ ProCHESS</w:t>
      </w:r>
      <w:r>
        <w:rPr>
          <w:szCs w:val="24"/>
        </w:rPr>
        <w:t>”</w:t>
      </w:r>
      <w:r w:rsidRPr="004F5370">
        <w:rPr>
          <w:szCs w:val="24"/>
        </w:rPr>
        <w:t xml:space="preserve"> Starpreģionu sadarbības programmas INTERREG EUROPE</w:t>
      </w:r>
      <w:r w:rsidRPr="00970E74">
        <w:rPr>
          <w:szCs w:val="24"/>
        </w:rPr>
        <w:t xml:space="preserve"> 2014. - 2020. gadam</w:t>
      </w:r>
      <w:r w:rsidRPr="00970E74">
        <w:rPr>
          <w:b/>
          <w:szCs w:val="24"/>
        </w:rPr>
        <w:t xml:space="preserve"> </w:t>
      </w:r>
      <w:r w:rsidRPr="00970E74">
        <w:rPr>
          <w:szCs w:val="24"/>
        </w:rPr>
        <w:t xml:space="preserve">konkursa ietvaros. </w:t>
      </w:r>
    </w:p>
    <w:p w:rsidR="002620A3" w:rsidRPr="005C1CE0" w:rsidRDefault="002620A3" w:rsidP="002620A3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5C1CE0">
        <w:rPr>
          <w:szCs w:val="24"/>
        </w:rPr>
        <w:t>Uzdot Zemgales plānošanas reģiona administrācijai nodrošināt vajadzīgās informācijas sagatavošanu un iesniegšanu projekta vadošajam partnerim pieteikuma sagatavošanai.</w:t>
      </w:r>
    </w:p>
    <w:p w:rsidR="002620A3" w:rsidRPr="005C1CE0" w:rsidRDefault="002620A3" w:rsidP="002620A3">
      <w:pPr>
        <w:numPr>
          <w:ilvl w:val="0"/>
          <w:numId w:val="22"/>
        </w:numPr>
        <w:ind w:hanging="76"/>
        <w:jc w:val="both"/>
        <w:rPr>
          <w:rFonts w:eastAsia="Times New Roman"/>
          <w:szCs w:val="24"/>
        </w:rPr>
      </w:pPr>
      <w:r w:rsidRPr="005C1CE0">
        <w:rPr>
          <w:rFonts w:eastAsia="Times New Roman"/>
          <w:szCs w:val="24"/>
        </w:rPr>
        <w:t>Kontroli par lēmuma izpildi uzdot ZPR izpilddirektoram V. Veipam.</w:t>
      </w:r>
    </w:p>
    <w:p w:rsidR="00813278" w:rsidRPr="000B240E" w:rsidRDefault="00813278" w:rsidP="00813278">
      <w:pPr>
        <w:jc w:val="both"/>
        <w:rPr>
          <w:rFonts w:eastAsia="Times New Roman"/>
          <w:szCs w:val="24"/>
        </w:rPr>
      </w:pPr>
    </w:p>
    <w:p w:rsidR="00DE7835" w:rsidRPr="00813278" w:rsidRDefault="00813278" w:rsidP="00DE7835">
      <w:pPr>
        <w:jc w:val="both"/>
        <w:rPr>
          <w:rFonts w:eastAsia="Times New Roman"/>
          <w:i/>
          <w:szCs w:val="24"/>
        </w:rPr>
      </w:pPr>
      <w:r w:rsidRPr="00813278">
        <w:rPr>
          <w:rFonts w:eastAsia="Times New Roman"/>
          <w:i/>
          <w:szCs w:val="24"/>
        </w:rPr>
        <w:t xml:space="preserve">Pielikumā: projekta </w:t>
      </w:r>
      <w:r>
        <w:rPr>
          <w:rFonts w:eastAsia="Times New Roman"/>
          <w:i/>
          <w:szCs w:val="24"/>
        </w:rPr>
        <w:t>idejas apraksts.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59" w:rsidRDefault="002A1A59" w:rsidP="00434F22">
      <w:r>
        <w:separator/>
      </w:r>
    </w:p>
  </w:endnote>
  <w:endnote w:type="continuationSeparator" w:id="0">
    <w:p w:rsidR="002A1A59" w:rsidRDefault="002A1A5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59" w:rsidRDefault="002A1A59" w:rsidP="00434F22">
      <w:r>
        <w:separator/>
      </w:r>
    </w:p>
  </w:footnote>
  <w:footnote w:type="continuationSeparator" w:id="0">
    <w:p w:rsidR="002A1A59" w:rsidRDefault="002A1A5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1A59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13278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C57FD-68D8-4045-9FA9-73315B2C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2016-04-28T13:21:00Z</dcterms:created>
  <dcterms:modified xsi:type="dcterms:W3CDTF">2016-04-28T13:21:00Z</dcterms:modified>
</cp:coreProperties>
</file>